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32" w:lineRule="atLeast"/>
        <w:jc w:val="center"/>
        <w:textAlignment w:val="baseline"/>
        <w:outlineLvl w:val="0"/>
        <w:rPr>
          <w:rFonts w:ascii="微软雅黑" w:hAnsi="微软雅黑" w:eastAsia="微软雅黑" w:cs="宋体"/>
          <w:color w:val="000000"/>
          <w:kern w:val="36"/>
          <w:sz w:val="36"/>
          <w:szCs w:val="36"/>
        </w:rPr>
      </w:pPr>
      <w:r>
        <w:rPr>
          <w:rFonts w:hint="eastAsia" w:ascii="微软雅黑" w:hAnsi="微软雅黑" w:eastAsia="微软雅黑" w:cs="宋体"/>
          <w:color w:val="000000"/>
          <w:kern w:val="36"/>
          <w:sz w:val="36"/>
          <w:szCs w:val="36"/>
        </w:rPr>
        <w:t>广东财经大学</w:t>
      </w:r>
      <w:r>
        <w:rPr>
          <w:rFonts w:hint="eastAsia" w:ascii="微软雅黑" w:hAnsi="微软雅黑" w:eastAsia="微软雅黑" w:cs="宋体"/>
          <w:color w:val="000000"/>
          <w:kern w:val="36"/>
          <w:sz w:val="36"/>
          <w:szCs w:val="36"/>
          <w:lang w:eastAsia="zh-CN"/>
        </w:rPr>
        <w:t>2023</w:t>
      </w:r>
      <w:r>
        <w:rPr>
          <w:rFonts w:hint="eastAsia" w:ascii="微软雅黑" w:hAnsi="微软雅黑" w:eastAsia="微软雅黑" w:cs="宋体"/>
          <w:color w:val="000000"/>
          <w:kern w:val="36"/>
          <w:sz w:val="36"/>
          <w:szCs w:val="36"/>
        </w:rPr>
        <w:t>年</w:t>
      </w:r>
      <w:r>
        <w:rPr>
          <w:rFonts w:hint="eastAsia" w:ascii="微软雅黑" w:hAnsi="微软雅黑" w:eastAsia="微软雅黑" w:cs="宋体"/>
          <w:color w:val="000000"/>
          <w:kern w:val="36"/>
          <w:sz w:val="36"/>
          <w:szCs w:val="36"/>
          <w:lang w:val="en-US" w:eastAsia="zh-CN"/>
        </w:rPr>
        <w:t>全国研究生考试考点电子哨兵租赁服务</w:t>
      </w:r>
      <w:r>
        <w:rPr>
          <w:rFonts w:hint="eastAsia" w:ascii="微软雅黑" w:hAnsi="微软雅黑" w:eastAsia="微软雅黑" w:cs="宋体"/>
          <w:color w:val="000000"/>
          <w:kern w:val="36"/>
          <w:sz w:val="36"/>
          <w:szCs w:val="36"/>
        </w:rPr>
        <w:t>项目询价文件</w:t>
      </w:r>
    </w:p>
    <w:p>
      <w:pPr>
        <w:widowControl/>
        <w:shd w:val="clear" w:color="auto" w:fill="FFFFFF"/>
        <w:spacing w:line="450" w:lineRule="atLeast"/>
        <w:jc w:val="left"/>
        <w:textAlignment w:val="baseline"/>
        <w:rPr>
          <w:rFonts w:ascii="宋体" w:hAnsi="宋体" w:eastAsia="宋体" w:cs="宋体"/>
          <w:b/>
          <w:bCs/>
          <w:color w:val="333333"/>
          <w:kern w:val="0"/>
          <w:sz w:val="32"/>
          <w:szCs w:val="32"/>
        </w:rPr>
      </w:pPr>
    </w:p>
    <w:p>
      <w:pPr>
        <w:adjustRightInd w:val="0"/>
        <w:snapToGrid w:val="0"/>
        <w:spacing w:line="360" w:lineRule="auto"/>
        <w:ind w:left="105" w:leftChars="50" w:right="105" w:rightChars="50" w:firstLine="480" w:firstLineChars="200"/>
        <w:rPr>
          <w:rFonts w:ascii="宋体" w:hAnsi="宋体" w:eastAsia="宋体" w:cs="宋体"/>
          <w:sz w:val="24"/>
          <w:szCs w:val="24"/>
        </w:rPr>
      </w:pPr>
      <w:r>
        <w:rPr>
          <w:rFonts w:hint="eastAsia" w:ascii="宋体" w:hAnsi="宋体" w:eastAsia="宋体" w:cs="宋体"/>
          <w:sz w:val="24"/>
          <w:szCs w:val="24"/>
        </w:rPr>
        <w:t>根据《广东财经大学校内分散采购实施</w:t>
      </w:r>
      <w:r>
        <w:rPr>
          <w:rFonts w:hint="eastAsia" w:ascii="宋体" w:hAnsi="宋体" w:eastAsia="宋体" w:cs="宋体"/>
          <w:sz w:val="24"/>
          <w:szCs w:val="24"/>
          <w:lang w:val="en-US" w:eastAsia="zh-CN"/>
        </w:rPr>
        <w:t>细则</w:t>
      </w:r>
      <w:r>
        <w:rPr>
          <w:rFonts w:hint="eastAsia" w:ascii="宋体" w:hAnsi="宋体" w:eastAsia="宋体" w:cs="宋体"/>
          <w:sz w:val="24"/>
          <w:szCs w:val="24"/>
        </w:rPr>
        <w:t>》有关规定，我校拟通过简易询价采购方式选定一家供应商负责提供</w:t>
      </w:r>
      <w:r>
        <w:rPr>
          <w:rFonts w:hint="eastAsia" w:ascii="宋体" w:hAnsi="宋体" w:eastAsia="宋体" w:cs="宋体"/>
          <w:b/>
          <w:sz w:val="24"/>
          <w:szCs w:val="24"/>
          <w:u w:val="single"/>
        </w:rPr>
        <w:t>广东财经大学</w:t>
      </w:r>
      <w:r>
        <w:rPr>
          <w:rFonts w:hint="eastAsia" w:ascii="宋体" w:hAnsi="宋体" w:eastAsia="宋体" w:cs="宋体"/>
          <w:b/>
          <w:sz w:val="24"/>
          <w:szCs w:val="24"/>
          <w:u w:val="single"/>
          <w:lang w:eastAsia="zh-CN"/>
        </w:rPr>
        <w:t>2023</w:t>
      </w:r>
      <w:r>
        <w:rPr>
          <w:rFonts w:hint="eastAsia" w:ascii="宋体" w:hAnsi="宋体" w:eastAsia="宋体" w:cs="宋体"/>
          <w:b/>
          <w:sz w:val="24"/>
          <w:szCs w:val="24"/>
          <w:u w:val="single"/>
        </w:rPr>
        <w:t>年</w:t>
      </w:r>
      <w:r>
        <w:rPr>
          <w:rFonts w:hint="eastAsia" w:ascii="宋体" w:hAnsi="宋体" w:eastAsia="宋体" w:cs="宋体"/>
          <w:b/>
          <w:sz w:val="24"/>
          <w:szCs w:val="24"/>
          <w:u w:val="single"/>
          <w:lang w:val="en-US" w:eastAsia="zh-CN"/>
        </w:rPr>
        <w:t>全国研究生考试考点电子哨兵租赁服务采购</w:t>
      </w:r>
      <w:r>
        <w:rPr>
          <w:rFonts w:hint="eastAsia" w:ascii="宋体" w:hAnsi="宋体" w:eastAsia="宋体" w:cs="宋体"/>
          <w:sz w:val="24"/>
          <w:szCs w:val="24"/>
        </w:rPr>
        <w:t>，欢迎符合资格条件的单位前来报价。具体询价内容如下：</w:t>
      </w:r>
    </w:p>
    <w:p>
      <w:pPr>
        <w:numPr>
          <w:ilvl w:val="0"/>
          <w:numId w:val="1"/>
        </w:numPr>
        <w:adjustRightInd w:val="0"/>
        <w:snapToGrid w:val="0"/>
        <w:spacing w:line="360" w:lineRule="auto"/>
        <w:ind w:left="105" w:leftChars="50" w:right="105" w:rightChars="50" w:firstLine="482" w:firstLineChars="200"/>
        <w:textAlignment w:val="baseline"/>
        <w:rPr>
          <w:rFonts w:ascii="宋体" w:hAnsi="宋体" w:eastAsia="宋体" w:cs="宋体"/>
          <w:bCs/>
          <w:sz w:val="24"/>
          <w:szCs w:val="24"/>
        </w:rPr>
      </w:pPr>
      <w:r>
        <w:rPr>
          <w:rFonts w:hint="eastAsia" w:ascii="宋体" w:hAnsi="宋体" w:eastAsia="宋体" w:cs="宋体"/>
          <w:b/>
          <w:sz w:val="24"/>
          <w:szCs w:val="24"/>
        </w:rPr>
        <w:t>项目编号:</w:t>
      </w:r>
      <w:r>
        <w:rPr>
          <w:rFonts w:hint="eastAsia" w:ascii="宋体" w:hAnsi="宋体" w:eastAsia="宋体" w:cs="宋体"/>
          <w:bCs/>
          <w:sz w:val="24"/>
          <w:szCs w:val="24"/>
        </w:rPr>
        <w:t xml:space="preserve"> </w:t>
      </w:r>
    </w:p>
    <w:p>
      <w:pPr>
        <w:numPr>
          <w:ilvl w:val="0"/>
          <w:numId w:val="1"/>
        </w:numPr>
        <w:adjustRightInd w:val="0"/>
        <w:snapToGrid w:val="0"/>
        <w:spacing w:line="360" w:lineRule="auto"/>
        <w:ind w:left="105" w:leftChars="50" w:right="105" w:rightChars="50" w:firstLine="482" w:firstLineChars="200"/>
        <w:textAlignment w:val="baseline"/>
        <w:rPr>
          <w:rFonts w:ascii="宋体" w:hAnsi="宋体" w:eastAsia="宋体" w:cs="宋体"/>
          <w:bCs/>
          <w:sz w:val="24"/>
          <w:szCs w:val="24"/>
        </w:rPr>
      </w:pPr>
      <w:r>
        <w:rPr>
          <w:rFonts w:hint="eastAsia" w:ascii="宋体" w:hAnsi="宋体" w:eastAsia="宋体" w:cs="宋体"/>
          <w:b/>
          <w:sz w:val="24"/>
          <w:szCs w:val="24"/>
        </w:rPr>
        <w:t>项目名称：</w:t>
      </w:r>
      <w:r>
        <w:rPr>
          <w:rFonts w:hint="eastAsia" w:ascii="宋体" w:hAnsi="宋体" w:eastAsia="宋体" w:cs="宋体"/>
          <w:bCs/>
          <w:sz w:val="24"/>
          <w:szCs w:val="24"/>
        </w:rPr>
        <w:t>广东财经大学</w:t>
      </w:r>
      <w:r>
        <w:rPr>
          <w:rFonts w:hint="eastAsia" w:ascii="宋体" w:hAnsi="宋体" w:eastAsia="宋体" w:cs="宋体"/>
          <w:bCs/>
          <w:sz w:val="24"/>
          <w:szCs w:val="24"/>
          <w:lang w:eastAsia="zh-CN"/>
        </w:rPr>
        <w:t>2023</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全国研究生考试考点电子哨兵租赁服务采购</w:t>
      </w:r>
    </w:p>
    <w:p>
      <w:pPr>
        <w:numPr>
          <w:ilvl w:val="0"/>
          <w:numId w:val="1"/>
        </w:numPr>
        <w:adjustRightInd w:val="0"/>
        <w:snapToGrid w:val="0"/>
        <w:spacing w:line="360" w:lineRule="auto"/>
        <w:ind w:right="105" w:rightChars="50"/>
        <w:textAlignment w:val="baseline"/>
        <w:rPr>
          <w:rFonts w:hint="eastAsia" w:ascii="宋体" w:hAnsi="宋体" w:eastAsia="宋体" w:cs="宋体"/>
          <w:bCs/>
          <w:sz w:val="24"/>
          <w:szCs w:val="24"/>
        </w:rPr>
      </w:pPr>
      <w:r>
        <w:rPr>
          <w:rFonts w:hint="eastAsia" w:ascii="宋体" w:hAnsi="宋体" w:eastAsia="宋体" w:cs="宋体"/>
          <w:b/>
          <w:sz w:val="24"/>
          <w:szCs w:val="24"/>
        </w:rPr>
        <w:t>采购预算：</w:t>
      </w:r>
      <w:r>
        <w:rPr>
          <w:rFonts w:hint="eastAsia" w:ascii="宋体" w:hAnsi="宋体" w:eastAsia="宋体" w:cs="宋体"/>
          <w:bCs/>
          <w:sz w:val="24"/>
          <w:szCs w:val="24"/>
          <w:lang w:val="en-US" w:eastAsia="zh-CN"/>
        </w:rPr>
        <w:t>12,000</w:t>
      </w:r>
      <w:r>
        <w:rPr>
          <w:rFonts w:hint="eastAsia" w:ascii="宋体" w:hAnsi="宋体" w:eastAsia="宋体" w:cs="宋体"/>
          <w:bCs/>
          <w:sz w:val="24"/>
          <w:szCs w:val="24"/>
        </w:rPr>
        <w:t>元</w:t>
      </w:r>
    </w:p>
    <w:p>
      <w:pPr>
        <w:adjustRightInd w:val="0"/>
        <w:snapToGrid w:val="0"/>
        <w:spacing w:line="360" w:lineRule="auto"/>
        <w:ind w:left="988" w:right="105" w:rightChars="50"/>
        <w:textAlignment w:val="baseline"/>
        <w:rPr>
          <w:rFonts w:ascii="宋体" w:hAnsi="宋体" w:eastAsia="宋体" w:cs="宋体"/>
          <w:bCs/>
          <w:sz w:val="24"/>
          <w:szCs w:val="24"/>
        </w:rPr>
      </w:pPr>
      <w:r>
        <w:rPr>
          <w:rFonts w:hint="eastAsia" w:ascii="宋体" w:hAnsi="宋体" w:eastAsia="宋体" w:cs="宋体"/>
          <w:bCs/>
          <w:sz w:val="24"/>
          <w:szCs w:val="24"/>
        </w:rPr>
        <w:t>金额为固定不变价，已包括但不限于安装调试、检验、包装、运输、技术服务、售后服务、质保期保障服务、所有税费等，以及政策性文件规定及合同包含的所有风险（包括但不限于国家和地方的法律法规政策变动风险、市场价格波动风险等）等各项费用。</w:t>
      </w:r>
    </w:p>
    <w:p>
      <w:pPr>
        <w:numPr>
          <w:ilvl w:val="0"/>
          <w:numId w:val="1"/>
        </w:numPr>
        <w:adjustRightInd w:val="0"/>
        <w:snapToGrid w:val="0"/>
        <w:spacing w:line="360" w:lineRule="auto"/>
        <w:ind w:right="105" w:rightChars="50"/>
        <w:textAlignment w:val="baseline"/>
        <w:rPr>
          <w:rFonts w:ascii="宋体" w:hAnsi="宋体" w:eastAsia="宋体" w:cs="宋体"/>
          <w:b/>
          <w:sz w:val="24"/>
          <w:szCs w:val="24"/>
        </w:rPr>
      </w:pPr>
      <w:r>
        <w:rPr>
          <w:rFonts w:hint="eastAsia" w:ascii="宋体" w:hAnsi="宋体" w:eastAsia="宋体" w:cs="宋体"/>
          <w:b/>
          <w:sz w:val="24"/>
          <w:szCs w:val="24"/>
        </w:rPr>
        <w:t>服务期限：</w:t>
      </w:r>
      <w:r>
        <w:rPr>
          <w:rFonts w:hint="eastAsia" w:ascii="宋体" w:hAnsi="宋体" w:eastAsia="宋体" w:cs="宋体"/>
          <w:b/>
          <w:sz w:val="24"/>
          <w:szCs w:val="24"/>
          <w:lang w:val="en-US" w:eastAsia="zh-CN"/>
        </w:rPr>
        <w:t>2022年12月24—25日</w:t>
      </w:r>
    </w:p>
    <w:p>
      <w:pPr>
        <w:numPr>
          <w:ilvl w:val="0"/>
          <w:numId w:val="1"/>
        </w:numPr>
        <w:adjustRightInd w:val="0"/>
        <w:snapToGrid w:val="0"/>
        <w:spacing w:line="360" w:lineRule="auto"/>
        <w:ind w:right="105" w:rightChars="50"/>
        <w:textAlignment w:val="baseline"/>
        <w:rPr>
          <w:rFonts w:hint="eastAsia" w:ascii="宋体" w:hAnsi="宋体" w:eastAsia="宋体" w:cs="宋体"/>
          <w:b/>
          <w:sz w:val="24"/>
          <w:szCs w:val="24"/>
        </w:rPr>
      </w:pPr>
      <w:r>
        <w:rPr>
          <w:rFonts w:hint="eastAsia" w:ascii="宋体" w:hAnsi="宋体" w:eastAsia="宋体" w:cs="宋体"/>
          <w:b/>
          <w:sz w:val="24"/>
          <w:szCs w:val="24"/>
        </w:rPr>
        <w:t>采购方式：公开询价</w:t>
      </w:r>
    </w:p>
    <w:p>
      <w:pPr>
        <w:numPr>
          <w:ilvl w:val="0"/>
          <w:numId w:val="1"/>
        </w:numPr>
        <w:adjustRightInd w:val="0"/>
        <w:snapToGrid w:val="0"/>
        <w:spacing w:line="360" w:lineRule="auto"/>
        <w:ind w:right="105" w:rightChars="50"/>
        <w:textAlignment w:val="baseline"/>
        <w:rPr>
          <w:rFonts w:ascii="宋体" w:hAnsi="宋体" w:eastAsia="宋体" w:cs="宋体"/>
          <w:b/>
          <w:sz w:val="24"/>
          <w:szCs w:val="24"/>
        </w:rPr>
      </w:pPr>
      <w:r>
        <w:rPr>
          <w:rFonts w:hint="eastAsia" w:ascii="宋体" w:hAnsi="宋体" w:eastAsia="宋体" w:cs="宋体"/>
          <w:b/>
          <w:sz w:val="24"/>
          <w:szCs w:val="24"/>
        </w:rPr>
        <w:t>服务商资格：服务商需中标过高校网上巡查系统或标准化考场服务类似项目（需提供合同复印件，须含合同签字或盖章页并能证明以上所述的章页内容，如含设备名称、合同日期等信息），本项目不接受联合体投标。</w:t>
      </w:r>
    </w:p>
    <w:p>
      <w:pPr>
        <w:numPr>
          <w:ilvl w:val="0"/>
          <w:numId w:val="1"/>
        </w:numPr>
        <w:adjustRightInd w:val="0"/>
        <w:snapToGrid w:val="0"/>
        <w:spacing w:line="360" w:lineRule="auto"/>
        <w:ind w:right="105" w:rightChars="50"/>
        <w:textAlignment w:val="baseline"/>
        <w:rPr>
          <w:rFonts w:hint="eastAsia" w:ascii="宋体" w:hAnsi="宋体" w:eastAsia="宋体" w:cs="宋体"/>
          <w:b/>
          <w:sz w:val="24"/>
          <w:szCs w:val="24"/>
        </w:rPr>
      </w:pPr>
      <w:r>
        <w:rPr>
          <w:rFonts w:hint="eastAsia" w:ascii="宋体" w:hAnsi="宋体" w:eastAsia="宋体" w:cs="宋体"/>
          <w:b/>
          <w:sz w:val="24"/>
          <w:szCs w:val="24"/>
        </w:rPr>
        <w:t>用户需求及清单要求</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为用户</w:t>
      </w:r>
      <w:r>
        <w:rPr>
          <w:rFonts w:hint="eastAsia" w:ascii="宋体" w:hAnsi="宋体" w:eastAsia="宋体" w:cs="宋体"/>
          <w:kern w:val="0"/>
          <w:sz w:val="24"/>
          <w:szCs w:val="24"/>
          <w:lang w:val="en-US" w:eastAsia="zh-CN"/>
        </w:rPr>
        <w:t>提供运输、安装、调试服务</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2023年研究生</w:t>
      </w:r>
      <w:r>
        <w:rPr>
          <w:rFonts w:hint="eastAsia" w:ascii="宋体" w:hAnsi="宋体" w:eastAsia="宋体" w:cs="宋体"/>
          <w:kern w:val="0"/>
          <w:sz w:val="24"/>
          <w:szCs w:val="24"/>
        </w:rPr>
        <w:t>考试</w:t>
      </w:r>
      <w:r>
        <w:rPr>
          <w:rFonts w:hint="eastAsia" w:ascii="宋体" w:hAnsi="宋体" w:eastAsia="宋体" w:cs="宋体"/>
          <w:kern w:val="0"/>
          <w:sz w:val="24"/>
          <w:szCs w:val="24"/>
          <w:lang w:val="en-US" w:eastAsia="zh-CN"/>
        </w:rPr>
        <w:t>当天</w:t>
      </w:r>
      <w:r>
        <w:rPr>
          <w:rFonts w:hint="eastAsia" w:ascii="宋体" w:hAnsi="宋体" w:eastAsia="宋体" w:cs="宋体"/>
          <w:kern w:val="0"/>
          <w:sz w:val="24"/>
          <w:szCs w:val="24"/>
        </w:rPr>
        <w:t>需提供至少2名技术人员（指派专业且具有从事过五年以上高校考场项目工作经验）驻场保障</w:t>
      </w:r>
      <w:r>
        <w:rPr>
          <w:rFonts w:hint="eastAsia" w:ascii="宋体" w:hAnsi="宋体" w:eastAsia="宋体" w:cs="宋体"/>
          <w:kern w:val="0"/>
          <w:sz w:val="24"/>
          <w:szCs w:val="24"/>
          <w:lang w:eastAsia="zh-CN"/>
        </w:rPr>
        <w:t>。</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具体设备</w:t>
      </w:r>
      <w:r>
        <w:rPr>
          <w:rFonts w:hint="eastAsia" w:ascii="宋体" w:hAnsi="宋体" w:eastAsia="宋体" w:cs="宋体"/>
          <w:kern w:val="0"/>
          <w:sz w:val="24"/>
          <w:szCs w:val="24"/>
          <w:lang w:val="en-US" w:eastAsia="zh-CN"/>
        </w:rPr>
        <w:t>以及型号要求：</w:t>
      </w:r>
    </w:p>
    <w:p>
      <w:pPr>
        <w:widowControl/>
        <w:adjustRightInd w:val="0"/>
        <w:snapToGrid w:val="0"/>
        <w:spacing w:before="100" w:beforeAutospacing="1" w:after="100" w:afterAutospacing="1"/>
        <w:ind w:firstLine="480"/>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电子哨兵12个；</w:t>
      </w:r>
      <w:bookmarkStart w:id="1" w:name="_GoBack"/>
      <w:bookmarkEnd w:id="1"/>
    </w:p>
    <w:p>
      <w:pPr>
        <w:widowControl/>
        <w:adjustRightInd w:val="0"/>
        <w:snapToGrid w:val="0"/>
        <w:spacing w:before="100" w:beforeAutospacing="1" w:after="100" w:afterAutospacing="1"/>
        <w:ind w:firstLine="480"/>
        <w:jc w:val="left"/>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w:t>
      </w:r>
      <w:r>
        <w:rPr>
          <w:rFonts w:hint="eastAsia" w:ascii="宋体" w:hAnsi="宋体" w:eastAsia="宋体" w:cs="宋体"/>
          <w:kern w:val="0"/>
          <w:sz w:val="24"/>
          <w:szCs w:val="24"/>
          <w:lang w:val="en-US" w:eastAsia="zh-CN"/>
        </w:rPr>
        <w:t>具体型号及相关参数要求</w:t>
      </w:r>
      <w:r>
        <w:rPr>
          <w:rFonts w:hint="default" w:ascii="宋体" w:hAnsi="宋体" w:eastAsia="宋体" w:cs="宋体"/>
          <w:kern w:val="0"/>
          <w:sz w:val="24"/>
          <w:szCs w:val="24"/>
          <w:lang w:val="en-US" w:eastAsia="zh-CN"/>
        </w:rPr>
        <w:t>：</w:t>
      </w:r>
    </w:p>
    <w:p>
      <w:pPr>
        <w:numPr>
          <w:ilvl w:val="0"/>
          <w:numId w:val="0"/>
        </w:numPr>
        <w:adjustRightInd w:val="0"/>
        <w:snapToGrid w:val="0"/>
        <w:spacing w:line="360" w:lineRule="auto"/>
        <w:ind w:left="568" w:leftChars="0" w:right="105" w:rightChars="50"/>
        <w:textAlignment w:val="baseline"/>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操作系统：嵌入式Linux操作系统；</w:t>
      </w:r>
    </w:p>
    <w:p>
      <w:pPr>
        <w:numPr>
          <w:ilvl w:val="0"/>
          <w:numId w:val="0"/>
        </w:numPr>
        <w:adjustRightInd w:val="0"/>
        <w:snapToGrid w:val="0"/>
        <w:spacing w:line="360" w:lineRule="auto"/>
        <w:ind w:left="568" w:leftChars="0" w:right="105" w:rightChars="50"/>
        <w:textAlignment w:val="baseline"/>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屏幕参数： 7英寸触摸显示屏，屏幕比例9:16，屏幕分辨率600*1024；</w:t>
      </w:r>
    </w:p>
    <w:p>
      <w:pPr>
        <w:numPr>
          <w:ilvl w:val="0"/>
          <w:numId w:val="0"/>
        </w:numPr>
        <w:adjustRightInd w:val="0"/>
        <w:snapToGrid w:val="0"/>
        <w:spacing w:line="360" w:lineRule="auto"/>
        <w:ind w:left="568" w:leftChars="0" w:right="105" w:rightChars="50"/>
        <w:textAlignment w:val="baseline"/>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摄像头参数：采用宽动态200万双目摄像头；</w:t>
      </w:r>
    </w:p>
    <w:p>
      <w:pPr>
        <w:numPr>
          <w:ilvl w:val="0"/>
          <w:numId w:val="0"/>
        </w:numPr>
        <w:adjustRightInd w:val="0"/>
        <w:snapToGrid w:val="0"/>
        <w:spacing w:line="360" w:lineRule="auto"/>
        <w:ind w:left="568" w:leftChars="0" w:right="105" w:rightChars="50"/>
        <w:textAlignment w:val="baseline"/>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测温功能：集成热成像测温模组，测温距离在0.5m-1.5m之间，测温范围30℃-45℃，精度±0.5℃（无黑体）；支持身份认证（刷脸、刷卡等）+测温模式、仅测温模式；</w:t>
      </w:r>
    </w:p>
    <w:p>
      <w:pPr>
        <w:numPr>
          <w:ilvl w:val="0"/>
          <w:numId w:val="0"/>
        </w:numPr>
        <w:adjustRightInd w:val="0"/>
        <w:snapToGrid w:val="0"/>
        <w:spacing w:line="360" w:lineRule="auto"/>
        <w:ind w:left="568" w:leftChars="0" w:right="105" w:rightChars="50"/>
        <w:textAlignment w:val="baseline"/>
        <w:rPr>
          <w:rFonts w:hint="default" w:ascii="宋体" w:hAnsi="宋体" w:eastAsia="宋体" w:cs="宋体"/>
          <w:kern w:val="0"/>
          <w:sz w:val="24"/>
          <w:szCs w:val="24"/>
          <w:lang w:val="en-US" w:eastAsia="zh-CN"/>
        </w:rPr>
      </w:pPr>
      <w:r>
        <w:rPr>
          <w:rFonts w:hint="default" w:ascii="宋体" w:hAnsi="宋体" w:eastAsia="宋体" w:cs="宋体"/>
          <w:kern w:val="0"/>
          <w:sz w:val="24"/>
          <w:szCs w:val="24"/>
          <w:lang w:val="en-US" w:eastAsia="zh-CN"/>
        </w:rPr>
        <w:t>认证方式：支持人脸、刷卡（Mifare卡/IC卡、手机NFC卡、CPU卡序列号/内容、身份证卡序列号/内容）、密码认证方式；</w:t>
      </w:r>
    </w:p>
    <w:p>
      <w:pPr>
        <w:numPr>
          <w:ilvl w:val="0"/>
          <w:numId w:val="0"/>
        </w:numPr>
        <w:adjustRightInd w:val="0"/>
        <w:snapToGrid w:val="0"/>
        <w:spacing w:line="360" w:lineRule="auto"/>
        <w:ind w:left="568" w:leftChars="0" w:right="105" w:rightChars="50"/>
        <w:textAlignment w:val="baseline"/>
        <w:rPr>
          <w:rFonts w:hint="eastAsia" w:ascii="宋体" w:hAnsi="宋体" w:eastAsia="宋体" w:cs="宋体"/>
          <w:b/>
          <w:sz w:val="24"/>
          <w:szCs w:val="24"/>
        </w:rPr>
      </w:pPr>
      <w:r>
        <w:rPr>
          <w:rFonts w:hint="eastAsia" w:ascii="宋体" w:hAnsi="宋体" w:eastAsia="宋体" w:cs="宋体"/>
          <w:b/>
          <w:sz w:val="24"/>
          <w:szCs w:val="24"/>
        </w:rPr>
        <w:t>服务时间及服务地点</w:t>
      </w:r>
    </w:p>
    <w:p>
      <w:pPr>
        <w:adjustRightInd w:val="0"/>
        <w:snapToGrid w:val="0"/>
        <w:spacing w:line="360" w:lineRule="auto"/>
        <w:ind w:left="480"/>
        <w:textAlignment w:val="baseline"/>
        <w:rPr>
          <w:rFonts w:hint="eastAsia" w:ascii="宋体" w:hAnsi="宋体" w:eastAsia="宋体" w:cs="Tahoma"/>
          <w:sz w:val="24"/>
          <w:szCs w:val="24"/>
        </w:rPr>
      </w:pPr>
      <w:r>
        <w:rPr>
          <w:rFonts w:hint="eastAsia" w:ascii="宋体" w:hAnsi="宋体" w:eastAsia="宋体" w:cs="Tahoma"/>
          <w:sz w:val="24"/>
          <w:szCs w:val="24"/>
          <w:lang w:val="en-US" w:eastAsia="zh-CN"/>
        </w:rPr>
        <w:t>8</w:t>
      </w:r>
      <w:r>
        <w:rPr>
          <w:rFonts w:hint="eastAsia" w:ascii="宋体" w:hAnsi="宋体" w:eastAsia="宋体" w:cs="Tahoma"/>
          <w:sz w:val="24"/>
          <w:szCs w:val="24"/>
        </w:rPr>
        <w:t>.1服务时间：服务期限自合同签订之日起</w:t>
      </w:r>
      <w:r>
        <w:rPr>
          <w:rFonts w:hint="eastAsia" w:ascii="宋体" w:hAnsi="宋体" w:eastAsia="宋体" w:cs="Tahoma"/>
          <w:sz w:val="24"/>
          <w:szCs w:val="24"/>
          <w:lang w:eastAsia="zh-CN"/>
        </w:rPr>
        <w:t>2023</w:t>
      </w:r>
      <w:r>
        <w:rPr>
          <w:rFonts w:hint="eastAsia" w:ascii="宋体" w:hAnsi="宋体" w:eastAsia="宋体" w:cs="Tahoma"/>
          <w:sz w:val="24"/>
          <w:szCs w:val="24"/>
        </w:rPr>
        <w:t>年12月</w:t>
      </w:r>
      <w:r>
        <w:rPr>
          <w:rFonts w:hint="eastAsia" w:ascii="宋体" w:hAnsi="宋体" w:eastAsia="宋体" w:cs="Tahoma"/>
          <w:sz w:val="24"/>
          <w:szCs w:val="24"/>
          <w:lang w:val="en-US" w:eastAsia="zh-CN"/>
        </w:rPr>
        <w:t>26</w:t>
      </w:r>
      <w:r>
        <w:rPr>
          <w:rFonts w:hint="eastAsia" w:ascii="宋体" w:hAnsi="宋体" w:eastAsia="宋体" w:cs="Tahoma"/>
          <w:sz w:val="24"/>
          <w:szCs w:val="24"/>
        </w:rPr>
        <w:t>日止。</w:t>
      </w:r>
    </w:p>
    <w:p>
      <w:pPr>
        <w:adjustRightInd w:val="0"/>
        <w:snapToGrid w:val="0"/>
        <w:spacing w:line="360" w:lineRule="auto"/>
        <w:ind w:left="480"/>
        <w:textAlignment w:val="baseline"/>
        <w:rPr>
          <w:rFonts w:hint="eastAsia" w:ascii="宋体" w:hAnsi="宋体" w:eastAsia="宋体" w:cs="Tahoma"/>
          <w:sz w:val="24"/>
          <w:szCs w:val="24"/>
        </w:rPr>
      </w:pPr>
      <w:r>
        <w:rPr>
          <w:rFonts w:hint="eastAsia" w:ascii="宋体" w:hAnsi="宋体" w:eastAsia="宋体" w:cs="Tahoma"/>
          <w:sz w:val="24"/>
          <w:szCs w:val="24"/>
        </w:rPr>
        <w:t>9.2服务地点：广东-广州市-海珠区广东财经大学海珠校区。</w:t>
      </w:r>
    </w:p>
    <w:p>
      <w:pPr>
        <w:numPr>
          <w:ilvl w:val="0"/>
          <w:numId w:val="1"/>
        </w:numPr>
        <w:adjustRightInd w:val="0"/>
        <w:snapToGrid w:val="0"/>
        <w:spacing w:line="360" w:lineRule="auto"/>
        <w:ind w:right="105" w:rightChars="50"/>
        <w:textAlignment w:val="baseline"/>
        <w:rPr>
          <w:rFonts w:hint="eastAsia" w:ascii="宋体" w:hAnsi="宋体" w:eastAsia="宋体" w:cs="宋体"/>
          <w:b/>
          <w:sz w:val="24"/>
          <w:szCs w:val="24"/>
        </w:rPr>
      </w:pPr>
      <w:r>
        <w:rPr>
          <w:rFonts w:hint="eastAsia" w:ascii="宋体" w:hAnsi="宋体" w:eastAsia="宋体" w:cs="宋体"/>
          <w:b/>
          <w:sz w:val="24"/>
          <w:szCs w:val="24"/>
        </w:rPr>
        <w:t>违约责任</w:t>
      </w:r>
    </w:p>
    <w:p>
      <w:pPr>
        <w:adjustRightInd w:val="0"/>
        <w:snapToGrid w:val="0"/>
        <w:spacing w:line="360" w:lineRule="auto"/>
        <w:ind w:left="480"/>
        <w:textAlignment w:val="baseline"/>
        <w:rPr>
          <w:rFonts w:ascii="宋体" w:hAnsi="宋体" w:eastAsia="宋体" w:cs="Tahoma"/>
          <w:sz w:val="24"/>
          <w:szCs w:val="24"/>
        </w:rPr>
      </w:pPr>
      <w:r>
        <w:rPr>
          <w:rFonts w:hint="eastAsia" w:ascii="宋体" w:hAnsi="宋体" w:eastAsia="宋体" w:cs="Tahoma"/>
          <w:sz w:val="24"/>
          <w:szCs w:val="24"/>
          <w:lang w:val="en-US" w:eastAsia="zh-CN"/>
        </w:rPr>
        <w:t>9</w:t>
      </w:r>
      <w:r>
        <w:rPr>
          <w:rFonts w:hint="eastAsia" w:ascii="宋体" w:hAnsi="宋体" w:eastAsia="宋体" w:cs="Tahoma"/>
          <w:sz w:val="24"/>
          <w:szCs w:val="24"/>
        </w:rPr>
        <w:t>.</w:t>
      </w:r>
      <w:r>
        <w:rPr>
          <w:rFonts w:hint="eastAsia" w:ascii="宋体" w:hAnsi="宋体" w:eastAsia="宋体" w:cs="Tahoma"/>
          <w:sz w:val="24"/>
          <w:szCs w:val="24"/>
          <w:lang w:val="en-US" w:eastAsia="zh-CN"/>
        </w:rPr>
        <w:t>1</w:t>
      </w:r>
      <w:r>
        <w:rPr>
          <w:rFonts w:hint="eastAsia" w:ascii="宋体" w:hAnsi="宋体" w:eastAsia="宋体" w:cs="Tahoma"/>
          <w:sz w:val="24"/>
          <w:szCs w:val="24"/>
        </w:rPr>
        <w:t>服务争议协调</w:t>
      </w:r>
    </w:p>
    <w:p>
      <w:pPr>
        <w:widowControl/>
        <w:adjustRightInd w:val="0"/>
        <w:snapToGrid w:val="0"/>
        <w:spacing w:before="100" w:beforeAutospacing="1" w:after="100" w:afterAutospacing="1"/>
        <w:ind w:firstLine="360" w:firstLineChars="150"/>
        <w:jc w:val="left"/>
        <w:rPr>
          <w:rFonts w:ascii="宋体" w:hAnsi="宋体" w:eastAsia="宋体" w:cs="宋体"/>
          <w:kern w:val="0"/>
          <w:sz w:val="24"/>
          <w:szCs w:val="24"/>
        </w:rPr>
      </w:pPr>
      <w:r>
        <w:rPr>
          <w:rFonts w:hint="eastAsia" w:ascii="宋体" w:hAnsi="宋体" w:eastAsia="宋体" w:cs="宋体"/>
          <w:kern w:val="0"/>
          <w:sz w:val="24"/>
          <w:szCs w:val="24"/>
        </w:rPr>
        <w:t>学校与服务商成立服务争议协调小组，对维修过程中遇到的问题进行协调，并做出最后决定。</w:t>
      </w:r>
    </w:p>
    <w:p>
      <w:pPr>
        <w:adjustRightInd w:val="0"/>
        <w:snapToGrid w:val="0"/>
        <w:spacing w:line="360" w:lineRule="auto"/>
        <w:ind w:left="480"/>
        <w:textAlignment w:val="baseline"/>
        <w:rPr>
          <w:rFonts w:ascii="宋体" w:hAnsi="宋体" w:eastAsia="宋体" w:cs="Tahoma"/>
          <w:sz w:val="24"/>
          <w:szCs w:val="24"/>
        </w:rPr>
      </w:pPr>
      <w:r>
        <w:rPr>
          <w:rFonts w:hint="eastAsia" w:ascii="宋体" w:hAnsi="宋体" w:eastAsia="宋体" w:cs="Tahoma"/>
          <w:sz w:val="24"/>
          <w:szCs w:val="24"/>
          <w:lang w:val="en-US" w:eastAsia="zh-CN"/>
        </w:rPr>
        <w:t>9</w:t>
      </w:r>
      <w:r>
        <w:rPr>
          <w:rFonts w:hint="eastAsia" w:ascii="宋体" w:hAnsi="宋体" w:eastAsia="宋体" w:cs="Tahoma"/>
          <w:sz w:val="24"/>
          <w:szCs w:val="24"/>
        </w:rPr>
        <w:t>.</w:t>
      </w:r>
      <w:r>
        <w:rPr>
          <w:rFonts w:hint="eastAsia" w:ascii="宋体" w:hAnsi="宋体" w:eastAsia="宋体" w:cs="Tahoma"/>
          <w:sz w:val="24"/>
          <w:szCs w:val="24"/>
          <w:lang w:val="en-US" w:eastAsia="zh-CN"/>
        </w:rPr>
        <w:t>2</w:t>
      </w:r>
      <w:r>
        <w:rPr>
          <w:rFonts w:hint="eastAsia" w:ascii="宋体" w:hAnsi="宋体" w:eastAsia="宋体" w:cs="Tahoma"/>
          <w:sz w:val="24"/>
          <w:szCs w:val="24"/>
        </w:rPr>
        <w:t>违约责任</w:t>
      </w:r>
    </w:p>
    <w:p>
      <w:pPr>
        <w:widowControl/>
        <w:adjustRightInd w:val="0"/>
        <w:snapToGrid w:val="0"/>
        <w:spacing w:before="100" w:beforeAutospacing="1" w:after="100" w:afterAutospacing="1"/>
        <w:ind w:firstLine="360" w:firstLineChars="150"/>
        <w:jc w:val="left"/>
        <w:rPr>
          <w:rFonts w:hint="eastAsia" w:ascii="宋体" w:hAnsi="宋体" w:eastAsia="宋体" w:cs="宋体"/>
          <w:kern w:val="0"/>
          <w:sz w:val="24"/>
          <w:szCs w:val="24"/>
        </w:rPr>
      </w:pPr>
      <w:r>
        <w:rPr>
          <w:rFonts w:hint="eastAsia" w:ascii="宋体" w:hAnsi="宋体" w:eastAsia="宋体" w:cs="宋体"/>
          <w:kern w:val="0"/>
          <w:sz w:val="24"/>
          <w:szCs w:val="24"/>
        </w:rPr>
        <w:t>服务商未能按要求提供服务的，采购人有权终止合同，由此给采购人造成的经济损失，由服务商承担。</w:t>
      </w:r>
    </w:p>
    <w:p>
      <w:pPr>
        <w:numPr>
          <w:ilvl w:val="0"/>
          <w:numId w:val="1"/>
        </w:numPr>
        <w:adjustRightInd w:val="0"/>
        <w:snapToGrid w:val="0"/>
        <w:spacing w:line="360" w:lineRule="auto"/>
        <w:ind w:right="105" w:rightChars="50"/>
        <w:textAlignment w:val="baseline"/>
        <w:rPr>
          <w:rFonts w:hint="eastAsia" w:ascii="宋体" w:hAnsi="宋体" w:eastAsia="宋体" w:cs="宋体"/>
          <w:b/>
          <w:sz w:val="24"/>
          <w:szCs w:val="24"/>
        </w:rPr>
      </w:pPr>
      <w:r>
        <w:rPr>
          <w:rFonts w:hint="eastAsia" w:ascii="宋体" w:hAnsi="宋体" w:eastAsia="宋体" w:cs="宋体"/>
          <w:b/>
          <w:sz w:val="24"/>
          <w:szCs w:val="24"/>
        </w:rPr>
        <w:t>付款方式</w:t>
      </w:r>
    </w:p>
    <w:p>
      <w:pPr>
        <w:adjustRightInd w:val="0"/>
        <w:snapToGrid w:val="0"/>
        <w:spacing w:line="360" w:lineRule="auto"/>
        <w:ind w:left="105" w:leftChars="50" w:right="105" w:rightChars="5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合同履行期满</w:t>
      </w:r>
      <w:r>
        <w:rPr>
          <w:rFonts w:hint="eastAsia" w:ascii="宋体" w:hAnsi="宋体" w:eastAsia="宋体" w:cs="宋体"/>
          <w:kern w:val="0"/>
          <w:sz w:val="24"/>
          <w:szCs w:val="24"/>
          <w:lang w:val="en-US" w:eastAsia="zh-CN"/>
        </w:rPr>
        <w:t>后，</w:t>
      </w:r>
      <w:r>
        <w:rPr>
          <w:rFonts w:hint="eastAsia" w:ascii="宋体" w:hAnsi="宋体" w:eastAsia="宋体" w:cs="宋体"/>
          <w:kern w:val="0"/>
          <w:sz w:val="24"/>
          <w:szCs w:val="24"/>
        </w:rPr>
        <w:t>采购人在确认</w:t>
      </w:r>
      <w:r>
        <w:rPr>
          <w:rFonts w:hint="eastAsia" w:ascii="宋体" w:hAnsi="宋体" w:eastAsia="宋体" w:cs="宋体"/>
          <w:kern w:val="0"/>
          <w:sz w:val="24"/>
          <w:szCs w:val="24"/>
          <w:lang w:val="en-US" w:eastAsia="zh-CN"/>
        </w:rPr>
        <w:t>服务</w:t>
      </w:r>
      <w:r>
        <w:rPr>
          <w:rFonts w:hint="eastAsia" w:ascii="宋体" w:hAnsi="宋体" w:eastAsia="宋体" w:cs="宋体"/>
          <w:kern w:val="0"/>
          <w:sz w:val="24"/>
          <w:szCs w:val="24"/>
        </w:rPr>
        <w:t>合格且收到发票后 二十 个工作日内</w:t>
      </w:r>
      <w:r>
        <w:rPr>
          <w:rFonts w:hint="eastAsia" w:ascii="宋体" w:hAnsi="宋体" w:eastAsia="宋体" w:cs="宋体"/>
          <w:kern w:val="0"/>
          <w:sz w:val="24"/>
          <w:szCs w:val="24"/>
          <w:lang w:val="en-US" w:eastAsia="zh-CN"/>
        </w:rPr>
        <w:t>付款</w:t>
      </w:r>
      <w:r>
        <w:rPr>
          <w:rFonts w:hint="eastAsia" w:ascii="宋体" w:hAnsi="宋体" w:eastAsia="宋体" w:cs="宋体"/>
          <w:kern w:val="0"/>
          <w:sz w:val="24"/>
          <w:szCs w:val="24"/>
        </w:rPr>
        <w:t>给服务商。</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报价文件内容</w:t>
      </w:r>
    </w:p>
    <w:p>
      <w:pPr>
        <w:numPr>
          <w:ilvl w:val="0"/>
          <w:numId w:val="2"/>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按要求提交加盖报价供应商公章的《报价声明》。</w:t>
      </w:r>
    </w:p>
    <w:p>
      <w:pPr>
        <w:numPr>
          <w:ilvl w:val="0"/>
          <w:numId w:val="2"/>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按要求提交加盖报价供应商公章的《报价明细表》、《报价一览表》。</w:t>
      </w:r>
    </w:p>
    <w:p>
      <w:pPr>
        <w:numPr>
          <w:ilvl w:val="0"/>
          <w:numId w:val="2"/>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提交企业法人《营业执照》副本或事业单位法人证书或法人登记证书复印件，并加盖报价供应商公章。</w:t>
      </w:r>
    </w:p>
    <w:p>
      <w:pPr>
        <w:numPr>
          <w:ilvl w:val="0"/>
          <w:numId w:val="2"/>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按要求提交法定代表人证明书、授权委托书。</w:t>
      </w:r>
    </w:p>
    <w:p>
      <w:pPr>
        <w:numPr>
          <w:ilvl w:val="0"/>
          <w:numId w:val="2"/>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提交本项目要求的其他技术（或服务）响应文件，并加盖报价供应商公章。</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项目报价要求：</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 xml:space="preserve">各供应商报价应为一次性报价，否则为无效报价。 </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报价供应商只能提供一份报价方案，否则为无效报价。</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报价文件不符合要求者视为无效报价。</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供应商报价超过预算金额的视为无效报价。</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本次询价须满足3家或以上供应商提交报价；若不足三家，本次询价失败。</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无论询价结果如何，供应商应承担准备文件和递交文件所发生的任何成本和费用。</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供应商所递交的报价文件须密封完好。采购人拒收没有密封完好的报价文件。</w:t>
      </w:r>
    </w:p>
    <w:p>
      <w:pPr>
        <w:numPr>
          <w:ilvl w:val="0"/>
          <w:numId w:val="3"/>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递交了报价文件但不参加唱价的供应商，视为默认唱价结果。</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确定成交供应商原则</w:t>
      </w:r>
    </w:p>
    <w:p>
      <w:pPr>
        <w:numPr>
          <w:ilvl w:val="0"/>
          <w:numId w:val="4"/>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在通过资格性与符合性审查、满足产品需求的基础上，按照</w:t>
      </w:r>
      <w:r>
        <w:rPr>
          <w:rFonts w:hint="eastAsia" w:ascii="宋体" w:hAnsi="宋体" w:eastAsia="宋体" w:cs="Tahoma"/>
          <w:b/>
          <w:sz w:val="24"/>
          <w:szCs w:val="24"/>
          <w:u w:val="single"/>
        </w:rPr>
        <w:t>报价综合评分原则</w:t>
      </w:r>
      <w:r>
        <w:rPr>
          <w:rFonts w:hint="eastAsia" w:ascii="宋体" w:hAnsi="宋体" w:eastAsia="宋体" w:cs="Tahoma"/>
          <w:sz w:val="24"/>
          <w:szCs w:val="24"/>
        </w:rPr>
        <w:t>确定成交供应商。有效综合得分最高的供应商为第一成交供应商，有效综合得分第二高的供应商为第二成交供应商，有效综合得分第三高的供应商为第三成交供应商。</w:t>
      </w:r>
    </w:p>
    <w:p>
      <w:pPr>
        <w:numPr>
          <w:ilvl w:val="0"/>
          <w:numId w:val="4"/>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当出现相同报价时，按收到递交报价文件的电子邮件先后顺序，由相同报价的供应商指定现场工作人员从号码箱中随机代抽取一个乒乓球，以乒乓球上标注的号码数作为相同报价的供应商的排名顺序（从小到大）。</w:t>
      </w:r>
    </w:p>
    <w:p>
      <w:pPr>
        <w:numPr>
          <w:ilvl w:val="0"/>
          <w:numId w:val="4"/>
        </w:numPr>
        <w:adjustRightInd w:val="0"/>
        <w:snapToGrid w:val="0"/>
        <w:spacing w:line="360" w:lineRule="auto"/>
        <w:ind w:left="0" w:firstLine="480" w:firstLineChars="200"/>
        <w:textAlignment w:val="baseline"/>
        <w:rPr>
          <w:rFonts w:ascii="宋体" w:hAnsi="宋体" w:eastAsia="宋体" w:cs="Tahoma"/>
          <w:sz w:val="24"/>
          <w:szCs w:val="24"/>
        </w:rPr>
      </w:pPr>
      <w:r>
        <w:rPr>
          <w:rFonts w:hint="eastAsia" w:ascii="宋体" w:hAnsi="宋体" w:eastAsia="宋体" w:cs="Tahoma"/>
          <w:sz w:val="24"/>
          <w:szCs w:val="24"/>
        </w:rPr>
        <w:t>若</w:t>
      </w:r>
      <w:r>
        <w:rPr>
          <w:rFonts w:hint="eastAsia" w:ascii="宋体" w:hAnsi="宋体" w:eastAsia="宋体"/>
          <w:sz w:val="24"/>
          <w:szCs w:val="24"/>
        </w:rPr>
        <w:t>成交</w:t>
      </w:r>
      <w:r>
        <w:rPr>
          <w:rFonts w:hint="eastAsia" w:ascii="宋体" w:hAnsi="宋体" w:eastAsia="宋体" w:cs="Tahoma"/>
          <w:sz w:val="24"/>
          <w:szCs w:val="24"/>
        </w:rPr>
        <w:t>供应商放弃成交资格或不按照学校采购制度的规定签订合同或被采购人单方面解除合同的，采购人有权依照排名先后顺序依次选择其他供应商作为成交供应商。</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如果本次供应商报价均超过本项目预算金额，本次询价采购失败。</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报价文件送达时间：</w:t>
      </w:r>
      <w:r>
        <w:rPr>
          <w:rFonts w:hint="eastAsia" w:ascii="宋体" w:hAnsi="宋体" w:eastAsia="宋体" w:cs="微软雅黑"/>
          <w:sz w:val="24"/>
          <w:szCs w:val="24"/>
        </w:rPr>
        <w:t> </w:t>
      </w:r>
      <w:r>
        <w:rPr>
          <w:rFonts w:hint="eastAsia" w:ascii="宋体" w:hAnsi="宋体" w:eastAsia="宋体" w:cs="Tahoma"/>
          <w:sz w:val="24"/>
          <w:szCs w:val="24"/>
        </w:rPr>
        <w:t>本项目通过发送电子邮件方式报名，符合资格条件的供应商请在</w:t>
      </w:r>
      <w:r>
        <w:rPr>
          <w:rFonts w:hint="eastAsia" w:ascii="宋体" w:hAnsi="宋体" w:eastAsia="宋体" w:cs="Tahoma"/>
          <w:b/>
          <w:bCs/>
          <w:sz w:val="24"/>
          <w:szCs w:val="24"/>
          <w:lang w:eastAsia="zh-CN"/>
        </w:rPr>
        <w:t>202</w:t>
      </w:r>
      <w:r>
        <w:rPr>
          <w:rFonts w:hint="eastAsia" w:ascii="宋体" w:hAnsi="宋体" w:eastAsia="宋体" w:cs="Tahoma"/>
          <w:b/>
          <w:bCs/>
          <w:sz w:val="24"/>
          <w:szCs w:val="24"/>
          <w:lang w:val="en-US" w:eastAsia="zh-CN"/>
        </w:rPr>
        <w:t>2</w:t>
      </w:r>
      <w:r>
        <w:rPr>
          <w:rFonts w:hint="eastAsia" w:ascii="宋体" w:hAnsi="宋体" w:eastAsia="宋体" w:cs="Tahoma"/>
          <w:b/>
          <w:bCs/>
          <w:sz w:val="24"/>
          <w:szCs w:val="24"/>
        </w:rPr>
        <w:t>年</w:t>
      </w:r>
      <w:r>
        <w:rPr>
          <w:rFonts w:hint="eastAsia" w:ascii="宋体" w:hAnsi="宋体" w:eastAsia="宋体" w:cs="Tahoma"/>
          <w:b/>
          <w:bCs/>
          <w:sz w:val="24"/>
          <w:szCs w:val="24"/>
          <w:lang w:val="en-US" w:eastAsia="zh-CN"/>
        </w:rPr>
        <w:t>12</w:t>
      </w:r>
      <w:r>
        <w:rPr>
          <w:rFonts w:hint="eastAsia" w:ascii="宋体" w:hAnsi="宋体" w:eastAsia="宋体" w:cs="Tahoma"/>
          <w:b/>
          <w:bCs/>
          <w:sz w:val="24"/>
          <w:szCs w:val="24"/>
        </w:rPr>
        <w:t>月</w:t>
      </w:r>
      <w:r>
        <w:rPr>
          <w:rFonts w:hint="eastAsia" w:ascii="宋体" w:hAnsi="宋体" w:eastAsia="宋体" w:cs="Tahoma"/>
          <w:b/>
          <w:bCs/>
          <w:sz w:val="24"/>
          <w:szCs w:val="24"/>
          <w:lang w:val="en-US" w:eastAsia="zh-CN"/>
        </w:rPr>
        <w:t>19</w:t>
      </w:r>
      <w:r>
        <w:rPr>
          <w:rFonts w:hint="eastAsia" w:ascii="宋体" w:hAnsi="宋体" w:eastAsia="宋体" w:cs="Tahoma"/>
          <w:b/>
          <w:bCs/>
          <w:sz w:val="24"/>
          <w:szCs w:val="24"/>
        </w:rPr>
        <w:t>日（星期</w:t>
      </w:r>
      <w:r>
        <w:rPr>
          <w:rFonts w:hint="eastAsia" w:ascii="宋体" w:hAnsi="宋体" w:eastAsia="宋体" w:cs="Tahoma"/>
          <w:b/>
          <w:bCs/>
          <w:sz w:val="24"/>
          <w:szCs w:val="24"/>
          <w:lang w:val="en-US" w:eastAsia="zh-CN"/>
        </w:rPr>
        <w:t>一</w:t>
      </w:r>
      <w:r>
        <w:rPr>
          <w:rFonts w:hint="eastAsia" w:ascii="宋体" w:hAnsi="宋体" w:eastAsia="宋体" w:cs="Tahoma"/>
          <w:b/>
          <w:bCs/>
          <w:sz w:val="24"/>
          <w:szCs w:val="24"/>
        </w:rPr>
        <w:t xml:space="preserve"> ）</w:t>
      </w:r>
      <w:r>
        <w:rPr>
          <w:rFonts w:hint="eastAsia" w:ascii="宋体" w:hAnsi="宋体" w:eastAsia="宋体" w:cs="Tahoma"/>
          <w:b/>
          <w:bCs/>
          <w:sz w:val="24"/>
          <w:szCs w:val="24"/>
          <w:lang w:eastAsia="zh-CN"/>
        </w:rPr>
        <w:t>下</w:t>
      </w:r>
      <w:r>
        <w:rPr>
          <w:rFonts w:hint="eastAsia" w:ascii="宋体" w:hAnsi="宋体" w:eastAsia="宋体" w:cs="Tahoma"/>
          <w:b/>
          <w:bCs/>
          <w:sz w:val="24"/>
          <w:szCs w:val="24"/>
        </w:rPr>
        <w:t>午</w:t>
      </w:r>
      <w:r>
        <w:rPr>
          <w:rFonts w:hint="eastAsia" w:ascii="宋体" w:hAnsi="宋体" w:eastAsia="宋体" w:cs="Tahoma"/>
          <w:b/>
          <w:bCs/>
          <w:sz w:val="24"/>
          <w:szCs w:val="24"/>
          <w:lang w:val="en-US" w:eastAsia="zh-CN"/>
        </w:rPr>
        <w:t>14:00</w:t>
      </w:r>
      <w:r>
        <w:rPr>
          <w:rFonts w:hint="eastAsia" w:ascii="宋体" w:hAnsi="宋体" w:eastAsia="宋体" w:cs="Tahoma"/>
          <w:sz w:val="24"/>
          <w:szCs w:val="24"/>
        </w:rPr>
        <w:t>前加盖报价人公章的报名资料扫描件，以“供应商名称+</w:t>
      </w:r>
      <w:r>
        <w:rPr>
          <w:rFonts w:hint="eastAsia" w:ascii="宋体" w:hAnsi="宋体" w:eastAsia="宋体" w:cs="Tahoma"/>
          <w:sz w:val="24"/>
          <w:szCs w:val="24"/>
          <w:lang w:val="en-US" w:eastAsia="zh-CN"/>
        </w:rPr>
        <w:t>2023年全国研究生考试考点电子哨兵租赁服务项目</w:t>
      </w:r>
      <w:r>
        <w:rPr>
          <w:rFonts w:hint="eastAsia" w:ascii="宋体" w:hAnsi="宋体" w:eastAsia="宋体" w:cs="Tahoma"/>
          <w:sz w:val="24"/>
          <w:szCs w:val="24"/>
        </w:rPr>
        <w:t>”为邮件主题，发送至邮箱：zsbbg@gdufe.edu.cn</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询价评审时间：</w:t>
      </w:r>
      <w:r>
        <w:rPr>
          <w:rFonts w:ascii="宋体" w:hAnsi="宋体" w:eastAsia="宋体" w:cs="Tahoma"/>
          <w:sz w:val="24"/>
          <w:szCs w:val="24"/>
        </w:rPr>
        <w:t xml:space="preserve"> </w:t>
      </w:r>
      <w:r>
        <w:rPr>
          <w:rFonts w:hint="eastAsia" w:ascii="宋体" w:hAnsi="宋体" w:eastAsia="宋体" w:cs="Tahoma"/>
          <w:b/>
          <w:bCs/>
          <w:sz w:val="24"/>
          <w:szCs w:val="24"/>
          <w:lang w:eastAsia="zh-CN"/>
        </w:rPr>
        <w:t>202</w:t>
      </w:r>
      <w:r>
        <w:rPr>
          <w:rFonts w:hint="eastAsia" w:ascii="宋体" w:hAnsi="宋体" w:eastAsia="宋体" w:cs="Tahoma"/>
          <w:b/>
          <w:bCs/>
          <w:sz w:val="24"/>
          <w:szCs w:val="24"/>
          <w:lang w:val="en-US" w:eastAsia="zh-CN"/>
        </w:rPr>
        <w:t>2</w:t>
      </w:r>
      <w:r>
        <w:rPr>
          <w:rFonts w:hint="eastAsia" w:ascii="宋体" w:hAnsi="宋体" w:eastAsia="宋体" w:cs="Tahoma"/>
          <w:b/>
          <w:bCs/>
          <w:sz w:val="24"/>
          <w:szCs w:val="24"/>
        </w:rPr>
        <w:t>年</w:t>
      </w:r>
      <w:r>
        <w:rPr>
          <w:rFonts w:hint="eastAsia" w:ascii="宋体" w:hAnsi="宋体" w:eastAsia="宋体" w:cs="Tahoma"/>
          <w:b/>
          <w:bCs/>
          <w:sz w:val="24"/>
          <w:szCs w:val="24"/>
          <w:lang w:val="en-US" w:eastAsia="zh-CN"/>
        </w:rPr>
        <w:t>12</w:t>
      </w:r>
      <w:r>
        <w:rPr>
          <w:rFonts w:hint="eastAsia" w:ascii="宋体" w:hAnsi="宋体" w:eastAsia="宋体" w:cs="Tahoma"/>
          <w:b/>
          <w:bCs/>
          <w:sz w:val="24"/>
          <w:szCs w:val="24"/>
        </w:rPr>
        <w:t>月</w:t>
      </w:r>
      <w:r>
        <w:rPr>
          <w:rFonts w:hint="eastAsia" w:ascii="宋体" w:hAnsi="宋体" w:eastAsia="宋体" w:cs="Tahoma"/>
          <w:b/>
          <w:bCs/>
          <w:sz w:val="24"/>
          <w:szCs w:val="24"/>
          <w:lang w:val="en-US" w:eastAsia="zh-CN"/>
        </w:rPr>
        <w:t>19</w:t>
      </w:r>
      <w:r>
        <w:rPr>
          <w:rFonts w:hint="eastAsia" w:ascii="宋体" w:hAnsi="宋体" w:eastAsia="宋体" w:cs="Tahoma"/>
          <w:b/>
          <w:bCs/>
          <w:sz w:val="24"/>
          <w:szCs w:val="24"/>
        </w:rPr>
        <w:t>日（星期</w:t>
      </w:r>
      <w:r>
        <w:rPr>
          <w:rFonts w:hint="eastAsia" w:ascii="宋体" w:hAnsi="宋体" w:eastAsia="宋体" w:cs="Tahoma"/>
          <w:b/>
          <w:bCs/>
          <w:sz w:val="24"/>
          <w:szCs w:val="24"/>
          <w:lang w:val="en-US" w:eastAsia="zh-CN"/>
        </w:rPr>
        <w:t>一</w:t>
      </w:r>
      <w:r>
        <w:rPr>
          <w:rFonts w:hint="eastAsia" w:ascii="宋体" w:hAnsi="宋体" w:eastAsia="宋体" w:cs="Tahoma"/>
          <w:b/>
          <w:bCs/>
          <w:sz w:val="24"/>
          <w:szCs w:val="24"/>
        </w:rPr>
        <w:t>）</w:t>
      </w:r>
    </w:p>
    <w:p>
      <w:pPr>
        <w:numPr>
          <w:ilvl w:val="0"/>
          <w:numId w:val="1"/>
        </w:numPr>
        <w:adjustRightInd w:val="0"/>
        <w:snapToGrid w:val="0"/>
        <w:spacing w:line="360" w:lineRule="auto"/>
        <w:ind w:left="0" w:firstLine="482" w:firstLineChars="200"/>
        <w:textAlignment w:val="baseline"/>
        <w:rPr>
          <w:rFonts w:hint="eastAsia" w:ascii="宋体" w:hAnsi="宋体" w:eastAsia="宋体"/>
          <w:b/>
          <w:sz w:val="24"/>
          <w:szCs w:val="24"/>
        </w:rPr>
      </w:pPr>
      <w:r>
        <w:rPr>
          <w:rFonts w:hint="eastAsia" w:ascii="宋体" w:hAnsi="宋体" w:eastAsia="宋体"/>
          <w:b/>
          <w:sz w:val="24"/>
          <w:szCs w:val="24"/>
        </w:rPr>
        <w:t>与本项目相关的澄清、更正、成交结果等内容均在学校</w:t>
      </w:r>
      <w:r>
        <w:rPr>
          <w:rFonts w:hint="eastAsia" w:ascii="宋体" w:hAnsi="宋体" w:eastAsia="宋体"/>
          <w:b/>
          <w:sz w:val="24"/>
          <w:szCs w:val="24"/>
          <w:lang w:val="en-US" w:eastAsia="zh-CN"/>
        </w:rPr>
        <w:t>招生考试处网站</w:t>
      </w:r>
      <w:r>
        <w:rPr>
          <w:rFonts w:hint="eastAsia" w:ascii="宋体" w:hAnsi="宋体" w:eastAsia="宋体"/>
          <w:b/>
          <w:sz w:val="24"/>
          <w:szCs w:val="24"/>
        </w:rPr>
        <w:t>发布。</w:t>
      </w:r>
    </w:p>
    <w:p>
      <w:pPr>
        <w:snapToGrid w:val="0"/>
        <w:spacing w:line="360" w:lineRule="auto"/>
        <w:ind w:firstLine="411" w:firstLineChars="196"/>
        <w:rPr>
          <w:rFonts w:ascii="宋体" w:hAnsi="宋体" w:cs="宋体"/>
          <w:sz w:val="24"/>
          <w:u w:val="single"/>
        </w:rPr>
      </w:pPr>
      <w:r>
        <w:rPr>
          <w:rFonts w:hint="eastAsia"/>
        </w:rPr>
        <w:t xml:space="preserve">     </w:t>
      </w:r>
      <w:r>
        <w:rPr>
          <w:rFonts w:hint="eastAsia" w:ascii="宋体" w:hAnsi="宋体" w:cs="宋体"/>
          <w:sz w:val="24"/>
        </w:rPr>
        <w:t>联 系 人：</w:t>
      </w:r>
      <w:r>
        <w:rPr>
          <w:rFonts w:hint="eastAsia" w:ascii="宋体" w:hAnsi="宋体" w:cs="宋体"/>
          <w:sz w:val="24"/>
          <w:u w:val="single"/>
        </w:rPr>
        <w:t xml:space="preserve">  </w:t>
      </w:r>
      <w:r>
        <w:rPr>
          <w:rFonts w:hint="eastAsia" w:ascii="宋体" w:hAnsi="宋体" w:cs="宋体"/>
          <w:sz w:val="24"/>
          <w:u w:val="single"/>
          <w:lang w:val="en-US" w:eastAsia="zh-CN"/>
        </w:rPr>
        <w:t>桑毅</w:t>
      </w:r>
      <w:r>
        <w:rPr>
          <w:rFonts w:hint="eastAsia" w:ascii="宋体" w:hAnsi="宋体" w:cs="宋体"/>
          <w:sz w:val="24"/>
          <w:u w:val="single"/>
        </w:rPr>
        <w:t xml:space="preserve">         </w:t>
      </w:r>
    </w:p>
    <w:p>
      <w:pPr>
        <w:snapToGrid w:val="0"/>
        <w:spacing w:line="360" w:lineRule="auto"/>
        <w:ind w:firstLine="950" w:firstLineChars="396"/>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u w:val="single"/>
          <w:lang w:val="en-US" w:eastAsia="zh-CN"/>
        </w:rPr>
        <w:t xml:space="preserve">84096203 </w:t>
      </w:r>
      <w:r>
        <w:rPr>
          <w:rFonts w:hint="eastAsia" w:ascii="宋体" w:hAnsi="宋体" w:cs="宋体"/>
          <w:sz w:val="24"/>
          <w:u w:val="single"/>
        </w:rPr>
        <w:t xml:space="preserve">   </w:t>
      </w:r>
    </w:p>
    <w:p>
      <w:pPr>
        <w:ind w:firstLine="960" w:firstLineChars="400"/>
      </w:pPr>
      <w:r>
        <w:rPr>
          <w:rFonts w:hint="eastAsia" w:ascii="宋体" w:hAnsi="宋体" w:cs="宋体"/>
          <w:sz w:val="24"/>
        </w:rPr>
        <w:t>邮箱：</w:t>
      </w:r>
      <w:r>
        <w:rPr>
          <w:rFonts w:hint="eastAsia" w:ascii="宋体" w:hAnsi="宋体" w:cs="宋体"/>
          <w:sz w:val="24"/>
          <w:u w:val="single"/>
        </w:rPr>
        <w:t xml:space="preserve">    </w:t>
      </w:r>
      <w:r>
        <w:rPr>
          <w:rFonts w:hint="eastAsia" w:ascii="宋体" w:hAnsi="宋体" w:eastAsia="宋体" w:cs="Tahoma"/>
          <w:sz w:val="24"/>
          <w:szCs w:val="24"/>
          <w:u w:val="single"/>
        </w:rPr>
        <w:t>zsbbg@gdufe.edu.cn</w:t>
      </w:r>
      <w:r>
        <w:rPr>
          <w:rFonts w:hint="eastAsia" w:ascii="宋体" w:hAnsi="宋体" w:cs="宋体"/>
          <w:sz w:val="24"/>
          <w:u w:val="single"/>
        </w:rPr>
        <w:t xml:space="preserve">  </w:t>
      </w:r>
    </w:p>
    <w:p>
      <w:pPr>
        <w:numPr>
          <w:ilvl w:val="0"/>
          <w:numId w:val="1"/>
        </w:numPr>
        <w:adjustRightInd w:val="0"/>
        <w:snapToGrid w:val="0"/>
        <w:spacing w:line="360" w:lineRule="auto"/>
        <w:ind w:left="0" w:firstLine="482" w:firstLineChars="200"/>
        <w:textAlignment w:val="baseline"/>
        <w:rPr>
          <w:rFonts w:ascii="宋体" w:hAnsi="宋体" w:eastAsia="宋体"/>
          <w:b/>
          <w:sz w:val="24"/>
          <w:szCs w:val="24"/>
        </w:rPr>
      </w:pPr>
      <w:r>
        <w:rPr>
          <w:rFonts w:hint="eastAsia" w:ascii="宋体" w:hAnsi="宋体" w:eastAsia="宋体"/>
          <w:b/>
          <w:sz w:val="24"/>
          <w:szCs w:val="24"/>
        </w:rPr>
        <w:t>本询价文件未尽事宜的解释权属于广东财经大学。</w:t>
      </w:r>
      <w:r>
        <w:rPr>
          <w:rFonts w:hint="eastAsia" w:ascii="宋体" w:hAnsi="宋体" w:eastAsia="宋体" w:cs="宋体"/>
          <w:sz w:val="24"/>
          <w:szCs w:val="24"/>
        </w:rPr>
        <w:t xml:space="preserve">                      </w:t>
      </w:r>
    </w:p>
    <w:p>
      <w:pPr>
        <w:ind w:right="480"/>
        <w:jc w:val="right"/>
        <w:outlineLvl w:val="0"/>
        <w:rPr>
          <w:rFonts w:hint="eastAsia" w:ascii="宋体" w:hAnsi="宋体" w:cs="Tahoma"/>
          <w:sz w:val="24"/>
        </w:rPr>
      </w:pPr>
      <w:r>
        <w:rPr>
          <w:rFonts w:hint="eastAsia" w:ascii="宋体" w:hAnsi="宋体" w:cs="Tahoma"/>
          <w:sz w:val="24"/>
        </w:rPr>
        <w:t>招生考试处</w:t>
      </w:r>
    </w:p>
    <w:p>
      <w:pPr>
        <w:jc w:val="right"/>
        <w:outlineLvl w:val="0"/>
        <w:rPr>
          <w:rFonts w:ascii="宋体" w:hAnsi="宋体" w:cs="Tahoma"/>
          <w:sz w:val="24"/>
        </w:rPr>
      </w:pPr>
    </w:p>
    <w:p>
      <w:pPr>
        <w:jc w:val="right"/>
        <w:outlineLvl w:val="0"/>
        <w:rPr>
          <w:rFonts w:ascii="宋体" w:hAnsi="宋体" w:cs="Tahoma"/>
          <w:sz w:val="24"/>
        </w:rPr>
      </w:pPr>
      <w:r>
        <w:rPr>
          <w:rFonts w:hint="eastAsia" w:ascii="宋体" w:hAnsi="宋体" w:cs="Tahoma"/>
          <w:sz w:val="24"/>
        </w:rPr>
        <w:t xml:space="preserve">                                </w:t>
      </w:r>
      <w:r>
        <w:rPr>
          <w:rFonts w:hint="eastAsia" w:ascii="宋体" w:hAnsi="宋体" w:cs="Tahoma"/>
          <w:sz w:val="24"/>
          <w:lang w:eastAsia="zh-CN"/>
        </w:rPr>
        <w:t>2023</w:t>
      </w:r>
      <w:r>
        <w:rPr>
          <w:rFonts w:hint="eastAsia" w:ascii="宋体" w:hAnsi="宋体" w:cs="Tahoma"/>
          <w:sz w:val="24"/>
        </w:rPr>
        <w:t>年</w:t>
      </w:r>
      <w:r>
        <w:rPr>
          <w:rFonts w:hint="eastAsia" w:ascii="宋体" w:hAnsi="宋体" w:cs="Tahoma"/>
          <w:sz w:val="24"/>
          <w:lang w:val="en-US" w:eastAsia="zh-CN"/>
        </w:rPr>
        <w:t>12</w:t>
      </w:r>
      <w:r>
        <w:rPr>
          <w:rFonts w:hint="eastAsia" w:ascii="宋体" w:hAnsi="宋体" w:cs="Tahoma"/>
          <w:sz w:val="24"/>
        </w:rPr>
        <w:t>月</w:t>
      </w:r>
      <w:r>
        <w:rPr>
          <w:rFonts w:hint="eastAsia" w:ascii="宋体" w:hAnsi="宋体" w:cs="Tahoma"/>
          <w:sz w:val="24"/>
          <w:lang w:val="en-US" w:eastAsia="zh-CN"/>
        </w:rPr>
        <w:t>09</w:t>
      </w:r>
      <w:r>
        <w:rPr>
          <w:rFonts w:hint="eastAsia" w:ascii="宋体" w:hAnsi="宋体" w:cs="Tahoma"/>
          <w:sz w:val="24"/>
        </w:rPr>
        <w:t>日</w:t>
      </w:r>
    </w:p>
    <w:p>
      <w:pPr>
        <w:rPr>
          <w:rFonts w:cs="Tahoma"/>
          <w:sz w:val="24"/>
        </w:rPr>
      </w:pPr>
      <w:r>
        <w:rPr>
          <w:rFonts w:hint="eastAsia" w:ascii="宋体" w:hAnsi="宋体" w:eastAsia="宋体" w:cs="宋体"/>
          <w:sz w:val="24"/>
          <w:szCs w:val="24"/>
        </w:rPr>
        <w:br w:type="page"/>
      </w:r>
      <w:r>
        <w:rPr>
          <w:rFonts w:hint="eastAsia" w:cs="Tahoma"/>
          <w:sz w:val="24"/>
        </w:rPr>
        <w:t>附件1</w:t>
      </w:r>
    </w:p>
    <w:p>
      <w:pPr>
        <w:jc w:val="center"/>
        <w:rPr>
          <w:rFonts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rPr>
          <w:rFonts w:hint="eastAsia" w:ascii="宋体" w:hAnsi="宋体"/>
          <w:b/>
          <w:szCs w:val="21"/>
          <w:u w:val="double"/>
        </w:rPr>
        <w:t xml:space="preserve"> 广东财经大学</w:t>
      </w:r>
      <w:r>
        <w:rPr>
          <w:rFonts w:hint="eastAsia" w:ascii="宋体" w:hAnsi="宋体"/>
          <w:b/>
          <w:szCs w:val="21"/>
          <w:u w:val="double"/>
          <w:lang w:eastAsia="zh-CN"/>
        </w:rPr>
        <w:t>2023</w:t>
      </w:r>
      <w:r>
        <w:rPr>
          <w:rFonts w:hint="eastAsia" w:ascii="宋体" w:hAnsi="宋体"/>
          <w:b/>
          <w:szCs w:val="21"/>
          <w:u w:val="double"/>
        </w:rPr>
        <w:t>年</w:t>
      </w:r>
      <w:r>
        <w:rPr>
          <w:rFonts w:hint="eastAsia" w:ascii="宋体" w:hAnsi="宋体"/>
          <w:b/>
          <w:szCs w:val="21"/>
          <w:u w:val="double"/>
          <w:lang w:val="en-US" w:eastAsia="zh-CN"/>
        </w:rPr>
        <w:t>全国研究生考试考点电子哨兵租赁服务</w:t>
      </w:r>
      <w:r>
        <w:rPr>
          <w:rFonts w:hint="eastAsia" w:ascii="宋体" w:hAnsi="宋体"/>
          <w:b/>
          <w:szCs w:val="21"/>
          <w:u w:val="double"/>
        </w:rPr>
        <w:t>项目</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numPr>
          <w:ilvl w:val="0"/>
          <w:numId w:val="5"/>
        </w:numPr>
        <w:spacing w:line="440" w:lineRule="exact"/>
        <w:rPr>
          <w:rFonts w:ascii="宋体" w:hAnsi="宋体"/>
          <w:b/>
          <w:szCs w:val="21"/>
        </w:rPr>
      </w:pPr>
      <w:r>
        <w:rPr>
          <w:rFonts w:hint="eastAsia" w:ascii="宋体" w:hAnsi="宋体"/>
          <w:b/>
          <w:szCs w:val="21"/>
        </w:rPr>
        <w:t>本报价声明。</w:t>
      </w:r>
    </w:p>
    <w:p>
      <w:pPr>
        <w:numPr>
          <w:ilvl w:val="0"/>
          <w:numId w:val="5"/>
        </w:numPr>
        <w:spacing w:line="440" w:lineRule="exact"/>
        <w:rPr>
          <w:rFonts w:ascii="宋体" w:hAnsi="宋体"/>
          <w:b/>
          <w:szCs w:val="21"/>
        </w:rPr>
      </w:pPr>
      <w:r>
        <w:rPr>
          <w:rFonts w:hint="eastAsia" w:ascii="宋体" w:hAnsi="宋体"/>
          <w:b/>
          <w:szCs w:val="21"/>
        </w:rPr>
        <w:t>报价一览表、报价明细表。</w:t>
      </w:r>
    </w:p>
    <w:p>
      <w:pPr>
        <w:numPr>
          <w:ilvl w:val="0"/>
          <w:numId w:val="5"/>
        </w:numPr>
        <w:spacing w:line="440" w:lineRule="exact"/>
        <w:rPr>
          <w:rFonts w:ascii="宋体" w:hAnsi="宋体"/>
          <w:b/>
          <w:szCs w:val="21"/>
        </w:rPr>
      </w:pPr>
      <w:r>
        <w:rPr>
          <w:rFonts w:hint="eastAsia" w:ascii="宋体" w:hAnsi="宋体"/>
          <w:b/>
          <w:szCs w:val="21"/>
        </w:rPr>
        <w:t>企业法人《营业执照》副本或事业单位法人证书或法人登记证书复印件。</w:t>
      </w:r>
    </w:p>
    <w:p>
      <w:pPr>
        <w:numPr>
          <w:ilvl w:val="0"/>
          <w:numId w:val="5"/>
        </w:numPr>
        <w:spacing w:line="440" w:lineRule="exact"/>
        <w:rPr>
          <w:rFonts w:ascii="宋体" w:hAnsi="宋体"/>
          <w:b/>
          <w:szCs w:val="21"/>
        </w:rPr>
      </w:pPr>
      <w:r>
        <w:rPr>
          <w:rFonts w:hint="eastAsia" w:ascii="宋体" w:hAnsi="宋体"/>
          <w:b/>
          <w:szCs w:val="21"/>
        </w:rPr>
        <w:t>法定代表人证明书、授权委托书。</w:t>
      </w:r>
    </w:p>
    <w:p>
      <w:pPr>
        <w:numPr>
          <w:ilvl w:val="0"/>
          <w:numId w:val="5"/>
        </w:numPr>
        <w:spacing w:line="440" w:lineRule="exact"/>
        <w:rPr>
          <w:rFonts w:ascii="宋体" w:hAnsi="宋体"/>
          <w:b/>
          <w:szCs w:val="21"/>
        </w:rPr>
      </w:pPr>
      <w:r>
        <w:rPr>
          <w:rFonts w:hint="eastAsia" w:ascii="宋体" w:hAnsi="宋体"/>
          <w:b/>
          <w:szCs w:val="21"/>
        </w:rPr>
        <w:t>其他技术（或服务）响应文件。</w:t>
      </w:r>
    </w:p>
    <w:p>
      <w:pPr>
        <w:adjustRightInd w:val="0"/>
        <w:snapToGrid w:val="0"/>
        <w:spacing w:line="360" w:lineRule="auto"/>
        <w:ind w:right="78" w:rightChars="37" w:firstLine="422" w:firstLineChars="200"/>
        <w:rPr>
          <w:rFonts w:ascii="宋体" w:hAnsi="宋体" w:cs="Tahoma"/>
          <w:b/>
          <w:szCs w:val="21"/>
        </w:rPr>
      </w:pPr>
      <w:r>
        <w:rPr>
          <w:rFonts w:hint="eastAsia" w:ascii="宋体" w:hAnsi="宋体" w:cs="Tahoma"/>
          <w:b/>
          <w:szCs w:val="21"/>
        </w:rPr>
        <w:t>我方已完全明白询价文件的所有条款要求，并重申以下几点：</w:t>
      </w:r>
    </w:p>
    <w:p>
      <w:pPr>
        <w:numPr>
          <w:ilvl w:val="0"/>
          <w:numId w:val="6"/>
        </w:numPr>
        <w:spacing w:line="440" w:lineRule="exact"/>
        <w:rPr>
          <w:rFonts w:ascii="宋体" w:hAnsi="宋体"/>
          <w:szCs w:val="21"/>
        </w:rPr>
      </w:pPr>
      <w:r>
        <w:rPr>
          <w:rFonts w:hint="eastAsia" w:ascii="宋体" w:hAnsi="宋体"/>
          <w:szCs w:val="21"/>
        </w:rPr>
        <w:t>我方严格遵守贵校采购有关规定。</w:t>
      </w:r>
    </w:p>
    <w:p>
      <w:pPr>
        <w:numPr>
          <w:ilvl w:val="0"/>
          <w:numId w:val="6"/>
        </w:numPr>
        <w:spacing w:line="440" w:lineRule="exact"/>
        <w:rPr>
          <w:rFonts w:ascii="宋体" w:hAnsi="宋体"/>
          <w:szCs w:val="21"/>
        </w:rPr>
      </w:pPr>
      <w:r>
        <w:rPr>
          <w:rFonts w:hint="eastAsia" w:ascii="宋体" w:hAnsi="宋体"/>
          <w:szCs w:val="21"/>
        </w:rPr>
        <w:t>我方具备履行合同所必需的设备和专业技术能力。</w:t>
      </w:r>
    </w:p>
    <w:p>
      <w:pPr>
        <w:numPr>
          <w:ilvl w:val="0"/>
          <w:numId w:val="6"/>
        </w:numPr>
        <w:spacing w:line="440" w:lineRule="exact"/>
        <w:rPr>
          <w:rFonts w:ascii="宋体" w:hAnsi="宋体"/>
          <w:szCs w:val="21"/>
        </w:rPr>
      </w:pPr>
      <w:r>
        <w:rPr>
          <w:rFonts w:hint="eastAsia" w:ascii="宋体" w:hAnsi="宋体"/>
          <w:szCs w:val="21"/>
        </w:rPr>
        <w:t>我方已认真阅读询价文件及相关附件的全部内容，对本次询价作出实质性响应。</w:t>
      </w:r>
    </w:p>
    <w:p>
      <w:pPr>
        <w:numPr>
          <w:ilvl w:val="0"/>
          <w:numId w:val="6"/>
        </w:numPr>
        <w:spacing w:line="440" w:lineRule="exact"/>
        <w:rPr>
          <w:rFonts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numPr>
          <w:ilvl w:val="0"/>
          <w:numId w:val="6"/>
        </w:numPr>
        <w:spacing w:line="440" w:lineRule="exact"/>
        <w:rPr>
          <w:rFonts w:ascii="宋体" w:hAnsi="宋体"/>
          <w:szCs w:val="21"/>
        </w:rPr>
      </w:pPr>
      <w:r>
        <w:rPr>
          <w:rFonts w:hint="eastAsia" w:ascii="宋体" w:hAnsi="宋体"/>
          <w:szCs w:val="21"/>
        </w:rPr>
        <w:t>我方同意按照贵校的要求提供与报价有关的其它任何数据、信息或资料，并对其真实性和合法性负责。</w:t>
      </w:r>
    </w:p>
    <w:p>
      <w:pPr>
        <w:numPr>
          <w:ilvl w:val="0"/>
          <w:numId w:val="6"/>
        </w:numPr>
        <w:spacing w:line="440" w:lineRule="exact"/>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numPr>
          <w:ilvl w:val="0"/>
          <w:numId w:val="6"/>
        </w:numPr>
        <w:spacing w:line="440" w:lineRule="exact"/>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宋体" w:hAnsi="宋体" w:cs="Tahoma"/>
          <w:szCs w:val="21"/>
        </w:rPr>
      </w:pP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ascii="宋体" w:hAnsi="宋体" w:cs="Tahoma"/>
          <w:szCs w:val="21"/>
        </w:rPr>
      </w:pPr>
      <w:r>
        <w:rPr>
          <w:rFonts w:hint="eastAsia" w:ascii="宋体" w:hAnsi="宋体" w:cs="Tahoma"/>
          <w:szCs w:val="21"/>
        </w:rPr>
        <w:t xml:space="preserve">日期： </w:t>
      </w:r>
      <w:r>
        <w:rPr>
          <w:rFonts w:ascii="宋体" w:hAnsi="宋体" w:cs="Tahoma"/>
          <w:szCs w:val="21"/>
        </w:rPr>
        <w:t xml:space="preserve">   </w:t>
      </w:r>
      <w:r>
        <w:rPr>
          <w:rFonts w:hint="eastAsia" w:ascii="宋体" w:hAnsi="宋体" w:cs="Tahoma"/>
          <w:szCs w:val="21"/>
        </w:rPr>
        <w:t>年  月  日</w:t>
      </w: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5"/>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30"/>
                <w:szCs w:val="30"/>
              </w:rPr>
            </w:pPr>
            <w:r>
              <w:rPr>
                <w:rFonts w:hint="eastAsia" w:ascii="宋体" w:hAnsi="宋体"/>
                <w:sz w:val="30"/>
                <w:szCs w:val="30"/>
              </w:rPr>
              <w:t>广东财经大学</w:t>
            </w:r>
            <w:r>
              <w:rPr>
                <w:rFonts w:hint="eastAsia" w:ascii="宋体" w:hAnsi="宋体"/>
                <w:sz w:val="30"/>
                <w:szCs w:val="30"/>
                <w:lang w:eastAsia="zh-CN"/>
              </w:rPr>
              <w:t>2023</w:t>
            </w:r>
            <w:r>
              <w:rPr>
                <w:rFonts w:hint="eastAsia" w:ascii="宋体" w:hAnsi="宋体"/>
                <w:sz w:val="30"/>
                <w:szCs w:val="30"/>
              </w:rPr>
              <w:t>年</w:t>
            </w:r>
            <w:r>
              <w:rPr>
                <w:rFonts w:hint="eastAsia" w:ascii="宋体" w:hAnsi="宋体"/>
                <w:sz w:val="30"/>
                <w:szCs w:val="30"/>
                <w:lang w:val="en-US" w:eastAsia="zh-CN"/>
              </w:rPr>
              <w:t>全国研究生考试考点电子哨兵租赁服务</w:t>
            </w:r>
            <w:r>
              <w:rPr>
                <w:rFonts w:hint="eastAsia" w:ascii="宋体" w:hAnsi="宋体"/>
                <w:sz w:val="30"/>
                <w:szCs w:val="30"/>
              </w:rPr>
              <w:t>项目</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2"/>
        <w:spacing w:line="480" w:lineRule="exact"/>
        <w:rPr>
          <w:rFonts w:hAnsi="宋体" w:cs="宋体"/>
          <w:sz w:val="24"/>
        </w:rPr>
      </w:pPr>
    </w:p>
    <w:p>
      <w:pPr>
        <w:pStyle w:val="2"/>
        <w:spacing w:line="480" w:lineRule="exact"/>
        <w:rPr>
          <w:rFonts w:hAnsi="宋体" w:cs="宋体"/>
          <w:sz w:val="24"/>
        </w:rPr>
      </w:pPr>
    </w:p>
    <w:p>
      <w:pPr>
        <w:pStyle w:val="2"/>
        <w:spacing w:line="480" w:lineRule="exact"/>
        <w:rPr>
          <w:rFonts w:hAnsi="宋体" w:cs="宋体"/>
          <w:sz w:val="24"/>
        </w:rPr>
      </w:pPr>
    </w:p>
    <w:p>
      <w:pPr>
        <w:pStyle w:val="2"/>
        <w:spacing w:line="480" w:lineRule="exact"/>
        <w:rPr>
          <w:rFonts w:hAnsi="宋体" w:cs="宋体"/>
          <w:sz w:val="24"/>
        </w:rPr>
      </w:pPr>
    </w:p>
    <w:p>
      <w:pPr>
        <w:pStyle w:val="2"/>
        <w:spacing w:line="480" w:lineRule="exact"/>
        <w:rPr>
          <w:rFonts w:hAnsi="宋体" w:cs="宋体"/>
          <w:sz w:val="24"/>
        </w:rPr>
      </w:pPr>
      <w:r>
        <w:rPr>
          <w:rFonts w:hint="eastAsia" w:hAnsi="宋体" w:cs="宋体"/>
          <w:sz w:val="24"/>
        </w:rPr>
        <w:t>注：</w:t>
      </w:r>
    </w:p>
    <w:p>
      <w:pPr>
        <w:pStyle w:val="2"/>
        <w:numPr>
          <w:ilvl w:val="0"/>
          <w:numId w:val="7"/>
        </w:numPr>
        <w:spacing w:line="0" w:lineRule="atLeast"/>
        <w:rPr>
          <w:rFonts w:hAnsi="宋体" w:cs="宋体"/>
          <w:sz w:val="24"/>
        </w:rPr>
      </w:pPr>
      <w:r>
        <w:rPr>
          <w:rFonts w:hint="eastAsia" w:hAnsi="宋体" w:cs="宋体"/>
          <w:sz w:val="24"/>
        </w:rPr>
        <w:t>本表报价包含完成本项目应预见和不可预见的一切含税费用。</w:t>
      </w:r>
    </w:p>
    <w:p>
      <w:pPr>
        <w:pStyle w:val="2"/>
        <w:numPr>
          <w:ilvl w:val="0"/>
          <w:numId w:val="7"/>
        </w:numPr>
        <w:spacing w:line="0" w:lineRule="atLeast"/>
        <w:rPr>
          <w:rFonts w:hAnsi="宋体" w:cs="宋体"/>
          <w:sz w:val="24"/>
        </w:rPr>
      </w:pPr>
      <w:r>
        <w:rPr>
          <w:rFonts w:hint="eastAsia" w:hAnsi="宋体" w:cs="宋体"/>
          <w:sz w:val="24"/>
        </w:rPr>
        <w:t>表中总报价小写金额与大写金额不一致的，以大写金额为准。</w:t>
      </w:r>
    </w:p>
    <w:p>
      <w:pPr>
        <w:pStyle w:val="2"/>
        <w:numPr>
          <w:ilvl w:val="0"/>
          <w:numId w:val="7"/>
        </w:numPr>
        <w:spacing w:line="0" w:lineRule="atLeast"/>
        <w:rPr>
          <w:rFonts w:hAnsi="宋体" w:cs="宋体"/>
          <w:sz w:val="24"/>
        </w:rPr>
      </w:pPr>
      <w:r>
        <w:rPr>
          <w:rFonts w:hint="eastAsia" w:hAnsi="宋体" w:cs="宋体"/>
          <w:sz w:val="24"/>
        </w:rPr>
        <w:t>填写此表时不得改变表格的形式。</w:t>
      </w:r>
    </w:p>
    <w:p>
      <w:pPr>
        <w:pStyle w:val="2"/>
        <w:numPr>
          <w:ilvl w:val="0"/>
          <w:numId w:val="7"/>
        </w:numPr>
        <w:spacing w:line="0" w:lineRule="atLeast"/>
        <w:rPr>
          <w:rFonts w:hAnsi="宋体" w:cs="宋体"/>
          <w:sz w:val="24"/>
        </w:rPr>
      </w:pPr>
      <w:r>
        <w:rPr>
          <w:rFonts w:hint="eastAsia" w:hAnsi="宋体" w:cs="宋体"/>
          <w:sz w:val="24"/>
        </w:rPr>
        <w:t>以上表中内容必须计算机录入、填写、打印。手写按无效报价处理。</w:t>
      </w:r>
    </w:p>
    <w:p>
      <w:pPr>
        <w:adjustRightInd w:val="0"/>
        <w:snapToGrid w:val="0"/>
        <w:rPr>
          <w:rFonts w:ascii="宋体" w:hAnsi="宋体" w:eastAsia="宋体" w:cs="宋体"/>
          <w:b/>
          <w:sz w:val="24"/>
          <w:szCs w:val="24"/>
        </w:rPr>
      </w:pPr>
    </w:p>
    <w:p>
      <w:pPr>
        <w:adjustRightInd w:val="0"/>
        <w:snapToGrid w:val="0"/>
        <w:rPr>
          <w:rFonts w:ascii="宋体" w:hAnsi="宋体" w:eastAsia="宋体" w:cs="宋体"/>
          <w:b/>
          <w:sz w:val="24"/>
          <w:szCs w:val="24"/>
        </w:rPr>
      </w:pPr>
    </w:p>
    <w:p>
      <w:pPr>
        <w:spacing w:line="480" w:lineRule="exact"/>
        <w:ind w:left="4599" w:leftChars="2190"/>
        <w:rPr>
          <w:rFonts w:ascii="宋体" w:hAnsi="宋体" w:eastAsia="宋体" w:cs="宋体"/>
          <w:sz w:val="24"/>
          <w:szCs w:val="24"/>
        </w:rPr>
      </w:pPr>
      <w:r>
        <w:rPr>
          <w:rFonts w:hint="eastAsia" w:ascii="宋体" w:hAnsi="宋体" w:eastAsia="宋体" w:cs="宋体"/>
          <w:sz w:val="24"/>
          <w:szCs w:val="24"/>
        </w:rPr>
        <w:t>报价供应商（公章）：</w:t>
      </w:r>
    </w:p>
    <w:p>
      <w:pPr>
        <w:spacing w:line="480" w:lineRule="exact"/>
        <w:ind w:left="4599" w:leftChars="2190"/>
        <w:rPr>
          <w:rFonts w:ascii="宋体" w:hAnsi="宋体" w:eastAsia="宋体" w:cs="宋体"/>
          <w:sz w:val="24"/>
          <w:szCs w:val="24"/>
        </w:rPr>
      </w:pPr>
      <w:r>
        <w:rPr>
          <w:rFonts w:hint="eastAsia" w:ascii="宋体" w:hAnsi="宋体" w:eastAsia="宋体" w:cs="宋体"/>
          <w:sz w:val="24"/>
          <w:szCs w:val="24"/>
        </w:rPr>
        <w:t>联 系 人：</w:t>
      </w:r>
    </w:p>
    <w:p>
      <w:pPr>
        <w:spacing w:line="480" w:lineRule="exact"/>
        <w:ind w:left="4599" w:leftChars="2190"/>
        <w:rPr>
          <w:rFonts w:ascii="宋体" w:hAnsi="宋体" w:eastAsia="宋体" w:cs="宋体"/>
          <w:sz w:val="24"/>
          <w:szCs w:val="24"/>
        </w:rPr>
      </w:pPr>
      <w:r>
        <w:rPr>
          <w:rFonts w:hint="eastAsia" w:ascii="宋体" w:hAnsi="宋体" w:eastAsia="宋体" w:cs="宋体"/>
          <w:sz w:val="24"/>
          <w:szCs w:val="24"/>
        </w:rPr>
        <w:t>联系电话：</w:t>
      </w:r>
    </w:p>
    <w:p>
      <w:pPr>
        <w:spacing w:line="480" w:lineRule="exact"/>
        <w:ind w:left="4599" w:leftChars="2190"/>
        <w:rPr>
          <w:rFonts w:ascii="宋体" w:hAnsi="宋体" w:eastAsia="宋体" w:cs="宋体"/>
          <w:sz w:val="24"/>
          <w:szCs w:val="24"/>
        </w:rPr>
      </w:pPr>
      <w:r>
        <w:rPr>
          <w:rFonts w:hint="eastAsia" w:ascii="宋体" w:hAnsi="宋体" w:eastAsia="宋体" w:cs="宋体"/>
          <w:sz w:val="24"/>
          <w:szCs w:val="24"/>
        </w:rPr>
        <w:t>日    期：</w:t>
      </w:r>
    </w:p>
    <w:p>
      <w:pPr>
        <w:rPr>
          <w:sz w:val="24"/>
        </w:rPr>
      </w:pPr>
    </w:p>
    <w:p>
      <w:pPr>
        <w:rPr>
          <w:sz w:val="24"/>
        </w:rPr>
      </w:pPr>
    </w:p>
    <w:p>
      <w:pPr>
        <w:widowControl/>
        <w:shd w:val="clear" w:color="auto" w:fill="FFFFFF"/>
        <w:spacing w:line="480" w:lineRule="auto"/>
        <w:jc w:val="left"/>
        <w:textAlignment w:val="baseline"/>
        <w:rPr>
          <w:rFonts w:ascii="宋体" w:hAnsi="宋体" w:eastAsia="宋体" w:cs="宋体"/>
          <w:color w:val="333333"/>
          <w:kern w:val="0"/>
          <w:sz w:val="32"/>
          <w:szCs w:val="32"/>
        </w:rPr>
      </w:pPr>
      <w:r>
        <w:rPr>
          <w:rFonts w:hint="eastAsia" w:ascii="宋体" w:hAnsi="宋体" w:eastAsia="宋体" w:cs="宋体"/>
          <w:color w:val="333333"/>
          <w:kern w:val="0"/>
          <w:sz w:val="32"/>
          <w:szCs w:val="32"/>
        </w:rPr>
        <w:t xml:space="preserve">       </w:t>
      </w:r>
    </w:p>
    <w:p>
      <w:pPr>
        <w:widowControl/>
        <w:shd w:val="clear" w:color="auto" w:fill="FFFFFF"/>
        <w:spacing w:line="480" w:lineRule="auto"/>
        <w:jc w:val="left"/>
        <w:textAlignment w:val="baseline"/>
        <w:rPr>
          <w:rFonts w:ascii="宋体" w:hAnsi="宋体" w:eastAsia="宋体" w:cs="宋体"/>
          <w:color w:val="333333"/>
          <w:kern w:val="0"/>
          <w:sz w:val="32"/>
          <w:szCs w:val="32"/>
        </w:rPr>
      </w:pPr>
    </w:p>
    <w:p>
      <w:pPr>
        <w:widowControl/>
        <w:shd w:val="clear" w:color="auto" w:fill="FFFFFF"/>
        <w:spacing w:line="480" w:lineRule="auto"/>
        <w:jc w:val="left"/>
        <w:textAlignment w:val="baseline"/>
        <w:rPr>
          <w:rFonts w:ascii="宋体" w:hAnsi="宋体" w:eastAsia="宋体" w:cs="宋体"/>
          <w:color w:val="333333"/>
          <w:kern w:val="0"/>
          <w:sz w:val="32"/>
          <w:szCs w:val="32"/>
        </w:rPr>
      </w:pPr>
    </w:p>
    <w:p>
      <w:pPr>
        <w:snapToGrid w:val="0"/>
        <w:spacing w:line="460" w:lineRule="exact"/>
        <w:jc w:val="left"/>
        <w:rPr>
          <w:rFonts w:cs="Tahoma"/>
          <w:sz w:val="24"/>
        </w:rPr>
      </w:pPr>
      <w:r>
        <w:rPr>
          <w:rFonts w:hint="eastAsia" w:cs="Tahoma"/>
          <w:sz w:val="24"/>
        </w:rPr>
        <w:t>附件2-2</w:t>
      </w:r>
    </w:p>
    <w:p>
      <w:pPr>
        <w:spacing w:line="560" w:lineRule="exact"/>
        <w:jc w:val="center"/>
        <w:rPr>
          <w:rFonts w:hint="eastAsia" w:ascii="宋体" w:hAnsi="宋体"/>
          <w:b/>
          <w:sz w:val="28"/>
          <w:szCs w:val="28"/>
        </w:rPr>
      </w:pPr>
      <w:r>
        <w:rPr>
          <w:rFonts w:hint="eastAsia" w:ascii="宋体" w:hAnsi="宋体"/>
          <w:b/>
          <w:sz w:val="28"/>
          <w:szCs w:val="28"/>
        </w:rPr>
        <w:t>报价明细表</w:t>
      </w:r>
    </w:p>
    <w:p>
      <w:pPr>
        <w:adjustRightInd w:val="0"/>
        <w:snapToGrid w:val="0"/>
        <w:ind w:right="440"/>
        <w:jc w:val="right"/>
        <w:rPr>
          <w:rFonts w:ascii="宋体" w:hAnsi="宋体" w:cs="宋体"/>
          <w:sz w:val="22"/>
        </w:rPr>
      </w:pPr>
      <w:r>
        <w:rPr>
          <w:rFonts w:hint="eastAsia" w:ascii="宋体" w:hAnsi="宋体" w:cs="宋体"/>
          <w:sz w:val="22"/>
        </w:rPr>
        <w:t>货币单位：人民币元</w:t>
      </w:r>
    </w:p>
    <w:tbl>
      <w:tblPr>
        <w:tblStyle w:val="5"/>
        <w:tblW w:w="5000" w:type="pct"/>
        <w:jc w:val="center"/>
        <w:tblLayout w:type="fixed"/>
        <w:tblCellMar>
          <w:top w:w="0" w:type="dxa"/>
          <w:left w:w="108" w:type="dxa"/>
          <w:bottom w:w="0" w:type="dxa"/>
          <w:right w:w="108" w:type="dxa"/>
        </w:tblCellMar>
      </w:tblPr>
      <w:tblGrid>
        <w:gridCol w:w="517"/>
        <w:gridCol w:w="1475"/>
        <w:gridCol w:w="4648"/>
        <w:gridCol w:w="564"/>
        <w:gridCol w:w="563"/>
        <w:gridCol w:w="563"/>
        <w:gridCol w:w="674"/>
      </w:tblGrid>
      <w:tr>
        <w:tblPrEx>
          <w:tblCellMar>
            <w:top w:w="0" w:type="dxa"/>
            <w:left w:w="108" w:type="dxa"/>
            <w:bottom w:w="0" w:type="dxa"/>
            <w:right w:w="108" w:type="dxa"/>
          </w:tblCellMar>
        </w:tblPrEx>
        <w:trPr>
          <w:trHeight w:val="555" w:hRule="atLeast"/>
          <w:tblHeader/>
          <w:jc w:val="center"/>
        </w:trPr>
        <w:tc>
          <w:tcPr>
            <w:tcW w:w="517"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序号</w:t>
            </w:r>
          </w:p>
        </w:tc>
        <w:tc>
          <w:tcPr>
            <w:tcW w:w="147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名称</w:t>
            </w:r>
          </w:p>
        </w:tc>
        <w:tc>
          <w:tcPr>
            <w:tcW w:w="464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18"/>
                <w:szCs w:val="18"/>
              </w:rPr>
              <w:t>产品描述</w:t>
            </w:r>
          </w:p>
        </w:tc>
        <w:tc>
          <w:tcPr>
            <w:tcW w:w="56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数量</w:t>
            </w:r>
          </w:p>
        </w:tc>
        <w:tc>
          <w:tcPr>
            <w:tcW w:w="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单位</w:t>
            </w:r>
          </w:p>
        </w:tc>
        <w:tc>
          <w:tcPr>
            <w:tcW w:w="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单价</w:t>
            </w:r>
          </w:p>
        </w:tc>
        <w:tc>
          <w:tcPr>
            <w:tcW w:w="6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b/>
                <w:sz w:val="24"/>
                <w:szCs w:val="24"/>
              </w:rPr>
            </w:pPr>
            <w:r>
              <w:rPr>
                <w:rFonts w:hint="eastAsia" w:ascii="宋体" w:hAnsi="宋体" w:cs="宋体"/>
                <w:b/>
                <w:sz w:val="24"/>
                <w:szCs w:val="24"/>
              </w:rPr>
              <w:t>总价</w:t>
            </w:r>
          </w:p>
        </w:tc>
      </w:tr>
      <w:tr>
        <w:tblPrEx>
          <w:tblCellMar>
            <w:top w:w="0" w:type="dxa"/>
            <w:left w:w="108" w:type="dxa"/>
            <w:bottom w:w="0" w:type="dxa"/>
            <w:right w:w="108" w:type="dxa"/>
          </w:tblCellMar>
        </w:tblPrEx>
        <w:trPr>
          <w:trHeight w:val="867" w:hRule="atLeast"/>
          <w:jc w:val="center"/>
        </w:trPr>
        <w:tc>
          <w:tcPr>
            <w:tcW w:w="51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1</w:t>
            </w:r>
          </w:p>
        </w:tc>
        <w:tc>
          <w:tcPr>
            <w:tcW w:w="1475" w:type="dxa"/>
            <w:tcBorders>
              <w:top w:val="nil"/>
              <w:left w:val="nil"/>
              <w:bottom w:val="single" w:color="auto" w:sz="4" w:space="0"/>
              <w:right w:val="single" w:color="auto" w:sz="4" w:space="0"/>
            </w:tcBorders>
            <w:shd w:val="clear" w:color="auto" w:fill="auto"/>
          </w:tcPr>
          <w:p>
            <w:pPr>
              <w:rPr>
                <w:rFonts w:ascii="宋体" w:hAnsi="宋体" w:cs="宋体"/>
              </w:rPr>
            </w:pPr>
            <w:r>
              <w:rPr>
                <w:rFonts w:hint="eastAsia" w:ascii="宋体" w:hAnsi="宋体" w:cs="宋体"/>
              </w:rPr>
              <w:t>广东财经大学</w:t>
            </w:r>
            <w:r>
              <w:rPr>
                <w:rFonts w:hint="eastAsia" w:ascii="宋体" w:hAnsi="宋体" w:cs="宋体"/>
                <w:lang w:eastAsia="zh-CN"/>
              </w:rPr>
              <w:t>2023</w:t>
            </w:r>
            <w:r>
              <w:rPr>
                <w:rFonts w:hint="eastAsia" w:ascii="宋体" w:hAnsi="宋体" w:cs="宋体"/>
              </w:rPr>
              <w:t>年</w:t>
            </w:r>
            <w:r>
              <w:rPr>
                <w:rFonts w:hint="eastAsia" w:ascii="宋体" w:hAnsi="宋体" w:cs="宋体"/>
                <w:lang w:val="en-US" w:eastAsia="zh-CN"/>
              </w:rPr>
              <w:t>全国研究生考试考点电子哨兵租赁服务</w:t>
            </w:r>
            <w:r>
              <w:rPr>
                <w:rFonts w:hint="eastAsia" w:ascii="宋体" w:hAnsi="宋体" w:cs="宋体"/>
              </w:rPr>
              <w:t>项目</w:t>
            </w:r>
          </w:p>
        </w:tc>
        <w:tc>
          <w:tcPr>
            <w:tcW w:w="4648" w:type="dxa"/>
            <w:tcBorders>
              <w:top w:val="nil"/>
              <w:left w:val="nil"/>
              <w:bottom w:val="single" w:color="auto" w:sz="4" w:space="0"/>
              <w:right w:val="single" w:color="auto" w:sz="4" w:space="0"/>
            </w:tcBorders>
            <w:shd w:val="clear" w:color="auto" w:fill="auto"/>
          </w:tcPr>
          <w:p>
            <w:pPr>
              <w:rPr>
                <w:rFonts w:ascii="宋体" w:hAnsi="宋体" w:cs="宋体"/>
              </w:rPr>
            </w:pPr>
            <w:r>
              <w:rPr>
                <w:rFonts w:hint="eastAsia" w:ascii="宋体" w:hAnsi="宋体" w:cs="宋体"/>
              </w:rPr>
              <w:t>广东财经大学</w:t>
            </w:r>
            <w:r>
              <w:rPr>
                <w:rFonts w:hint="eastAsia" w:ascii="宋体" w:hAnsi="宋体" w:cs="宋体"/>
                <w:lang w:eastAsia="zh-CN"/>
              </w:rPr>
              <w:t>2023</w:t>
            </w:r>
            <w:r>
              <w:rPr>
                <w:rFonts w:hint="eastAsia" w:ascii="宋体" w:hAnsi="宋体" w:cs="宋体"/>
              </w:rPr>
              <w:t>年</w:t>
            </w:r>
            <w:r>
              <w:rPr>
                <w:rFonts w:hint="eastAsia" w:ascii="宋体" w:hAnsi="宋体" w:cs="宋体"/>
                <w:lang w:val="en-US" w:eastAsia="zh-CN"/>
              </w:rPr>
              <w:t>全国研究生考试考点电子哨兵租赁服务</w:t>
            </w:r>
            <w:r>
              <w:rPr>
                <w:rFonts w:hint="eastAsia" w:ascii="宋体" w:hAnsi="宋体" w:cs="宋体"/>
              </w:rPr>
              <w:t>项目采购方案</w:t>
            </w:r>
          </w:p>
        </w:tc>
        <w:tc>
          <w:tcPr>
            <w:tcW w:w="564" w:type="dxa"/>
            <w:tcBorders>
              <w:top w:val="nil"/>
              <w:left w:val="nil"/>
              <w:bottom w:val="single" w:color="auto" w:sz="4" w:space="0"/>
              <w:right w:val="single" w:color="auto" w:sz="4" w:space="0"/>
            </w:tcBorders>
            <w:shd w:val="clear" w:color="auto" w:fill="auto"/>
            <w:noWrap/>
          </w:tcPr>
          <w:p>
            <w:pPr>
              <w:rPr>
                <w:rFonts w:ascii="宋体" w:hAnsi="宋体" w:cs="宋体"/>
              </w:rPr>
            </w:pPr>
            <w:r>
              <w:rPr>
                <w:rFonts w:hint="eastAsia" w:ascii="宋体" w:hAnsi="宋体" w:cs="宋体"/>
              </w:rPr>
              <w:t>1</w:t>
            </w:r>
          </w:p>
        </w:tc>
        <w:tc>
          <w:tcPr>
            <w:tcW w:w="563" w:type="dxa"/>
            <w:tcBorders>
              <w:top w:val="nil"/>
              <w:left w:val="nil"/>
              <w:bottom w:val="single" w:color="auto" w:sz="4" w:space="0"/>
              <w:right w:val="single" w:color="auto" w:sz="4" w:space="0"/>
            </w:tcBorders>
            <w:shd w:val="clear" w:color="auto" w:fill="auto"/>
            <w:noWrap/>
          </w:tcPr>
          <w:p>
            <w:pPr>
              <w:rPr>
                <w:rFonts w:ascii="宋体" w:hAnsi="宋体" w:cs="宋体"/>
              </w:rPr>
            </w:pPr>
            <w:r>
              <w:rPr>
                <w:rFonts w:ascii="宋体" w:hAnsi="宋体" w:cs="宋体"/>
              </w:rPr>
              <w:t>项</w:t>
            </w:r>
          </w:p>
        </w:tc>
        <w:tc>
          <w:tcPr>
            <w:tcW w:w="563" w:type="dxa"/>
            <w:tcBorders>
              <w:top w:val="nil"/>
              <w:left w:val="nil"/>
              <w:bottom w:val="single" w:color="auto" w:sz="4" w:space="0"/>
              <w:right w:val="single" w:color="auto" w:sz="4" w:space="0"/>
            </w:tcBorders>
            <w:shd w:val="clear" w:color="auto" w:fill="auto"/>
            <w:noWrap/>
          </w:tcPr>
          <w:p>
            <w:pPr>
              <w:rPr>
                <w:rFonts w:ascii="宋体" w:hAnsi="宋体" w:cs="宋体"/>
              </w:rPr>
            </w:pPr>
          </w:p>
        </w:tc>
        <w:tc>
          <w:tcPr>
            <w:tcW w:w="674" w:type="dxa"/>
            <w:tcBorders>
              <w:top w:val="nil"/>
              <w:left w:val="nil"/>
              <w:bottom w:val="single" w:color="auto" w:sz="4" w:space="0"/>
              <w:right w:val="single" w:color="auto" w:sz="4" w:space="0"/>
            </w:tcBorders>
            <w:shd w:val="clear" w:color="auto" w:fill="auto"/>
            <w:noWrap/>
          </w:tcPr>
          <w:p>
            <w:pPr>
              <w:rPr>
                <w:rFonts w:ascii="宋体" w:hAnsi="宋体" w:cs="宋体"/>
              </w:rPr>
            </w:pPr>
          </w:p>
        </w:tc>
      </w:tr>
      <w:tr>
        <w:tblPrEx>
          <w:tblCellMar>
            <w:top w:w="0" w:type="dxa"/>
            <w:left w:w="108" w:type="dxa"/>
            <w:bottom w:w="0" w:type="dxa"/>
            <w:right w:w="108" w:type="dxa"/>
          </w:tblCellMar>
        </w:tblPrEx>
        <w:trPr>
          <w:trHeight w:val="600" w:hRule="atLeast"/>
          <w:jc w:val="center"/>
        </w:trPr>
        <w:tc>
          <w:tcPr>
            <w:tcW w:w="833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宋体" w:hAnsi="宋体" w:cs="宋体"/>
                <w:b/>
                <w:sz w:val="22"/>
              </w:rPr>
            </w:pPr>
            <w:r>
              <w:rPr>
                <w:rFonts w:hint="eastAsia" w:ascii="宋体" w:hAnsi="宋体" w:cs="宋体"/>
                <w:b/>
                <w:sz w:val="22"/>
              </w:rPr>
              <w:t>合计（总报价）</w:t>
            </w:r>
          </w:p>
        </w:tc>
        <w:tc>
          <w:tcPr>
            <w:tcW w:w="674" w:type="dxa"/>
            <w:tcBorders>
              <w:top w:val="nil"/>
              <w:left w:val="nil"/>
              <w:bottom w:val="single" w:color="auto" w:sz="4" w:space="0"/>
              <w:right w:val="single" w:color="auto" w:sz="4" w:space="0"/>
            </w:tcBorders>
            <w:shd w:val="clear" w:color="auto" w:fill="auto"/>
            <w:noWrap/>
            <w:vAlign w:val="bottom"/>
          </w:tcPr>
          <w:p>
            <w:pPr>
              <w:jc w:val="left"/>
              <w:rPr>
                <w:rFonts w:ascii="宋体" w:hAnsi="宋体" w:cs="宋体"/>
                <w:sz w:val="22"/>
              </w:rPr>
            </w:pPr>
          </w:p>
        </w:tc>
      </w:tr>
    </w:tbl>
    <w:p>
      <w:pPr>
        <w:widowControl/>
        <w:shd w:val="clear" w:color="auto" w:fill="FFFFFF"/>
        <w:spacing w:line="480" w:lineRule="auto"/>
        <w:jc w:val="left"/>
        <w:textAlignment w:val="baseline"/>
        <w:rPr>
          <w:rFonts w:ascii="宋体" w:hAnsi="宋体" w:eastAsia="宋体" w:cs="宋体"/>
          <w:color w:val="333333"/>
          <w:kern w:val="0"/>
          <w:sz w:val="32"/>
          <w:szCs w:val="32"/>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4620" w:firstLineChars="2200"/>
        <w:rPr>
          <w:rFonts w:ascii="宋体" w:hAnsi="宋体" w:cs="Tahoma"/>
          <w:szCs w:val="21"/>
        </w:rPr>
      </w:pPr>
      <w:r>
        <w:rPr>
          <w:rFonts w:hint="eastAsia" w:ascii="宋体" w:hAnsi="宋体" w:cs="Tahoma"/>
          <w:szCs w:val="21"/>
        </w:rPr>
        <w:t>日期：   年    月    日</w:t>
      </w:r>
    </w:p>
    <w:p>
      <w:pPr>
        <w:widowControl/>
        <w:shd w:val="clear" w:color="auto" w:fill="FFFFFF"/>
        <w:spacing w:line="480" w:lineRule="auto"/>
        <w:jc w:val="left"/>
        <w:textAlignment w:val="baseline"/>
        <w:rPr>
          <w:b/>
          <w:sz w:val="24"/>
        </w:rPr>
      </w:pPr>
    </w:p>
    <w:p>
      <w:pPr>
        <w:widowControl/>
        <w:shd w:val="clear" w:color="auto" w:fill="FFFFFF"/>
        <w:spacing w:line="480" w:lineRule="auto"/>
        <w:jc w:val="left"/>
        <w:textAlignment w:val="baseline"/>
        <w:rPr>
          <w:rFonts w:ascii="宋体" w:hAnsi="宋体" w:eastAsia="宋体" w:cs="宋体"/>
          <w:color w:val="333333"/>
          <w:kern w:val="0"/>
          <w:sz w:val="32"/>
          <w:szCs w:val="32"/>
        </w:rPr>
      </w:pPr>
      <w:r>
        <w:rPr>
          <w:rFonts w:hint="eastAsia"/>
          <w:b/>
          <w:sz w:val="24"/>
        </w:rPr>
        <w:t>（注：本报价表为必要文件，必须加盖报价供应商公章，否则，作无效报价处理）</w:t>
      </w:r>
    </w:p>
    <w:p>
      <w:pPr>
        <w:widowControl/>
        <w:shd w:val="clear" w:color="auto" w:fill="FFFFFF"/>
        <w:spacing w:line="480" w:lineRule="auto"/>
        <w:jc w:val="left"/>
        <w:textAlignment w:val="baseline"/>
        <w:rPr>
          <w:rFonts w:ascii="宋体" w:hAnsi="宋体" w:eastAsia="宋体" w:cs="宋体"/>
          <w:color w:val="333333"/>
          <w:kern w:val="0"/>
          <w:sz w:val="32"/>
          <w:szCs w:val="32"/>
        </w:rPr>
      </w:pPr>
    </w:p>
    <w:p>
      <w:pPr>
        <w:widowControl/>
        <w:jc w:val="left"/>
        <w:rPr>
          <w:sz w:val="24"/>
        </w:rPr>
      </w:pPr>
      <w:r>
        <w:rPr>
          <w:sz w:val="24"/>
        </w:rPr>
        <w:br w:type="page"/>
      </w:r>
    </w:p>
    <w:p>
      <w:pPr>
        <w:jc w:val="left"/>
        <w:rPr>
          <w:sz w:val="24"/>
        </w:rPr>
      </w:pPr>
      <w:r>
        <w:rPr>
          <w:sz w:val="24"/>
        </w:rPr>
        <w:t>附件</w:t>
      </w:r>
      <w:r>
        <w:rPr>
          <w:rFonts w:hint="eastAsia"/>
          <w:sz w:val="24"/>
        </w:rPr>
        <w:t>3</w:t>
      </w:r>
    </w:p>
    <w:p>
      <w:pPr>
        <w:spacing w:line="560" w:lineRule="exact"/>
        <w:jc w:val="center"/>
        <w:rPr>
          <w:rFonts w:ascii="宋体" w:hAnsi="宋体"/>
          <w:b/>
          <w:sz w:val="28"/>
          <w:szCs w:val="28"/>
        </w:rPr>
      </w:pPr>
      <w:r>
        <w:rPr>
          <w:rFonts w:hint="eastAsia" w:ascii="宋体" w:hAnsi="宋体"/>
          <w:b/>
          <w:sz w:val="28"/>
          <w:szCs w:val="28"/>
        </w:rPr>
        <w:t>法定代表人证明书</w:t>
      </w:r>
    </w:p>
    <w:p>
      <w:pPr>
        <w:adjustRightInd w:val="0"/>
        <w:snapToGrid w:val="0"/>
        <w:rPr>
          <w:rFonts w:ascii="宋体" w:hAnsi="宋体"/>
          <w:sz w:val="24"/>
          <w:szCs w:val="24"/>
        </w:rPr>
      </w:pPr>
    </w:p>
    <w:p>
      <w:pPr>
        <w:spacing w:line="500" w:lineRule="exact"/>
        <w:ind w:firstLine="480" w:firstLineChars="200"/>
        <w:rPr>
          <w:rFonts w:ascii="宋体" w:hAnsi="宋体"/>
          <w:sz w:val="24"/>
          <w:szCs w:val="24"/>
        </w:rPr>
      </w:pPr>
      <w:r>
        <w:rPr>
          <w:rFonts w:hint="eastAsia" w:ascii="宋体" w:hAnsi="宋体"/>
          <w:sz w:val="24"/>
          <w:szCs w:val="24"/>
          <w:u w:val="single"/>
        </w:rPr>
        <w:t>（法定代表人姓名：          ）</w:t>
      </w:r>
      <w:r>
        <w:rPr>
          <w:rFonts w:hint="eastAsia" w:ascii="宋体" w:hAnsi="宋体"/>
          <w:sz w:val="24"/>
          <w:szCs w:val="24"/>
        </w:rPr>
        <w:t>同志，</w:t>
      </w:r>
      <w:r>
        <w:rPr>
          <w:rFonts w:hint="eastAsia" w:ascii="宋体" w:hAnsi="宋体"/>
          <w:sz w:val="24"/>
          <w:szCs w:val="24"/>
          <w:u w:val="single"/>
        </w:rPr>
        <w:t>( 身份证号码：              )</w:t>
      </w:r>
      <w:r>
        <w:rPr>
          <w:rFonts w:hint="eastAsia" w:ascii="宋体" w:hAnsi="宋体"/>
          <w:sz w:val="24"/>
          <w:szCs w:val="24"/>
        </w:rPr>
        <w:t>现任我单位</w:t>
      </w:r>
      <w:r>
        <w:rPr>
          <w:rFonts w:hint="eastAsia" w:ascii="宋体" w:hAnsi="宋体"/>
          <w:sz w:val="24"/>
          <w:szCs w:val="24"/>
          <w:u w:val="single"/>
        </w:rPr>
        <w:t xml:space="preserve"> （报价供应商名称、职务） </w:t>
      </w:r>
      <w:r>
        <w:rPr>
          <w:rFonts w:hint="eastAsia" w:ascii="宋体" w:hAnsi="宋体"/>
          <w:sz w:val="24"/>
          <w:szCs w:val="24"/>
        </w:rPr>
        <w:t>，为法定代表人，特此证明。</w:t>
      </w:r>
    </w:p>
    <w:p>
      <w:pPr>
        <w:spacing w:line="500" w:lineRule="exact"/>
        <w:ind w:firstLine="480" w:firstLineChars="200"/>
        <w:rPr>
          <w:rFonts w:ascii="宋体" w:hAnsi="宋体"/>
          <w:sz w:val="24"/>
          <w:szCs w:val="24"/>
          <w:u w:val="single"/>
        </w:rPr>
      </w:pPr>
      <w:r>
        <w:rPr>
          <w:rFonts w:hint="eastAsia" w:ascii="宋体" w:hAnsi="宋体"/>
          <w:sz w:val="24"/>
          <w:szCs w:val="24"/>
        </w:rPr>
        <w:t>营业执照号码：</w:t>
      </w:r>
    </w:p>
    <w:p>
      <w:pPr>
        <w:spacing w:line="500" w:lineRule="exact"/>
        <w:ind w:firstLine="480" w:firstLineChars="200"/>
        <w:rPr>
          <w:rFonts w:ascii="宋体" w:hAnsi="宋体"/>
          <w:sz w:val="24"/>
          <w:szCs w:val="24"/>
          <w:u w:val="single"/>
        </w:rPr>
      </w:pPr>
      <w:r>
        <w:rPr>
          <w:rFonts w:hint="eastAsia" w:ascii="宋体" w:hAnsi="宋体"/>
          <w:sz w:val="24"/>
          <w:szCs w:val="24"/>
        </w:rPr>
        <w:t>经 济 性  质：</w:t>
      </w:r>
    </w:p>
    <w:p>
      <w:pPr>
        <w:spacing w:line="500" w:lineRule="exact"/>
        <w:ind w:firstLine="480" w:firstLineChars="200"/>
        <w:rPr>
          <w:rFonts w:ascii="宋体" w:hAnsi="宋体"/>
          <w:sz w:val="24"/>
          <w:szCs w:val="24"/>
        </w:rPr>
      </w:pPr>
      <w:r>
        <w:rPr>
          <w:rFonts w:hint="eastAsia" w:ascii="宋体" w:hAnsi="宋体"/>
          <w:sz w:val="24"/>
          <w:szCs w:val="24"/>
        </w:rPr>
        <w:t>成立日期：</w:t>
      </w:r>
    </w:p>
    <w:p>
      <w:pPr>
        <w:spacing w:line="500" w:lineRule="exact"/>
        <w:ind w:firstLine="560" w:firstLineChars="200"/>
        <w:rPr>
          <w:rFonts w:ascii="宋体" w:hAnsi="宋体"/>
          <w:sz w:val="28"/>
          <w:szCs w:val="28"/>
        </w:rPr>
      </w:pPr>
    </w:p>
    <w:tbl>
      <w:tblPr>
        <w:tblStyle w:val="5"/>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附法定代表人身份证复印件</w:t>
            </w:r>
          </w:p>
          <w:p>
            <w:pPr>
              <w:spacing w:line="500" w:lineRule="exact"/>
              <w:rPr>
                <w:rFonts w:ascii="宋体" w:hAnsi="宋体"/>
                <w:b/>
                <w:sz w:val="28"/>
                <w:szCs w:val="28"/>
              </w:rPr>
            </w:pPr>
          </w:p>
        </w:tc>
      </w:tr>
    </w:tbl>
    <w:p>
      <w:pPr>
        <w:adjustRightInd w:val="0"/>
        <w:snapToGrid w:val="0"/>
        <w:spacing w:line="500" w:lineRule="exact"/>
        <w:rPr>
          <w:rFonts w:ascii="宋体" w:hAnsi="宋体"/>
          <w:b/>
          <w:sz w:val="28"/>
          <w:szCs w:val="28"/>
        </w:rPr>
      </w:pPr>
    </w:p>
    <w:p>
      <w:pPr>
        <w:spacing w:line="500" w:lineRule="exact"/>
        <w:ind w:left="4599" w:leftChars="2190"/>
        <w:rPr>
          <w:rFonts w:ascii="宋体"/>
          <w:sz w:val="28"/>
          <w:szCs w:val="28"/>
        </w:rPr>
      </w:pPr>
      <w:r>
        <w:rPr>
          <w:rFonts w:hint="eastAsia" w:ascii="宋体"/>
          <w:sz w:val="28"/>
          <w:szCs w:val="28"/>
        </w:rPr>
        <w:t>报价供应商（公章）：</w:t>
      </w:r>
    </w:p>
    <w:p>
      <w:pPr>
        <w:spacing w:line="500" w:lineRule="exact"/>
        <w:ind w:left="4599" w:leftChars="2190"/>
        <w:rPr>
          <w:rFonts w:ascii="宋体"/>
          <w:sz w:val="28"/>
          <w:szCs w:val="28"/>
        </w:rPr>
      </w:pPr>
      <w:r>
        <w:rPr>
          <w:rFonts w:hint="eastAsia" w:ascii="宋体"/>
          <w:sz w:val="28"/>
          <w:szCs w:val="28"/>
        </w:rPr>
        <w:t>报价供应商地址：</w:t>
      </w:r>
    </w:p>
    <w:p>
      <w:pPr>
        <w:spacing w:line="500" w:lineRule="exact"/>
        <w:ind w:left="4599" w:leftChars="2190"/>
        <w:jc w:val="left"/>
        <w:rPr>
          <w:rFonts w:ascii="宋体"/>
          <w:sz w:val="28"/>
          <w:szCs w:val="28"/>
        </w:rPr>
      </w:pPr>
      <w:r>
        <w:rPr>
          <w:rFonts w:hint="eastAsia" w:ascii="宋体"/>
          <w:b/>
          <w:sz w:val="28"/>
          <w:szCs w:val="28"/>
        </w:rPr>
        <w:t>法定代表人（签名）：</w:t>
      </w:r>
    </w:p>
    <w:p>
      <w:pPr>
        <w:spacing w:line="500" w:lineRule="exact"/>
        <w:ind w:left="4599" w:leftChars="2190"/>
        <w:rPr>
          <w:rFonts w:ascii="宋体"/>
          <w:sz w:val="28"/>
          <w:szCs w:val="28"/>
        </w:rPr>
      </w:pPr>
      <w:r>
        <w:rPr>
          <w:rFonts w:hint="eastAsia" w:ascii="宋体"/>
          <w:sz w:val="28"/>
          <w:szCs w:val="28"/>
        </w:rPr>
        <w:t>日    期：</w:t>
      </w:r>
    </w:p>
    <w:p>
      <w:pPr>
        <w:spacing w:line="500" w:lineRule="exact"/>
        <w:ind w:left="4599" w:leftChars="2190"/>
        <w:rPr>
          <w:rFonts w:ascii="宋体"/>
          <w:sz w:val="28"/>
          <w:szCs w:val="28"/>
        </w:rPr>
      </w:pPr>
    </w:p>
    <w:p>
      <w:pPr>
        <w:spacing w:line="500" w:lineRule="exact"/>
        <w:rPr>
          <w:rFonts w:ascii="宋体"/>
          <w:sz w:val="28"/>
          <w:szCs w:val="28"/>
        </w:rPr>
      </w:pPr>
    </w:p>
    <w:p>
      <w:pPr>
        <w:spacing w:line="500" w:lineRule="exact"/>
        <w:ind w:left="4599" w:leftChars="2190"/>
        <w:rPr>
          <w:rFonts w:ascii="宋体"/>
          <w:sz w:val="28"/>
          <w:szCs w:val="28"/>
        </w:rPr>
      </w:pPr>
    </w:p>
    <w:p>
      <w:pPr>
        <w:rPr>
          <w:sz w:val="24"/>
          <w:szCs w:val="24"/>
        </w:rPr>
      </w:pPr>
      <w:r>
        <w:rPr>
          <w:rFonts w:hint="eastAsia"/>
          <w:sz w:val="24"/>
          <w:szCs w:val="24"/>
        </w:rPr>
        <w:t>（注：本证明书为</w:t>
      </w:r>
      <w:r>
        <w:rPr>
          <w:rFonts w:hint="eastAsia"/>
          <w:b/>
          <w:sz w:val="28"/>
          <w:szCs w:val="28"/>
        </w:rPr>
        <w:t>必要文件</w:t>
      </w:r>
      <w:r>
        <w:rPr>
          <w:rFonts w:hint="eastAsia"/>
          <w:b/>
          <w:sz w:val="24"/>
          <w:szCs w:val="24"/>
          <w:u w:val="single"/>
        </w:rPr>
        <w:t>（不得改变格式）</w:t>
      </w:r>
      <w:r>
        <w:rPr>
          <w:rFonts w:hint="eastAsia"/>
          <w:sz w:val="24"/>
          <w:szCs w:val="24"/>
        </w:rPr>
        <w:t>，必须按要求</w:t>
      </w:r>
      <w:r>
        <w:rPr>
          <w:rFonts w:hint="eastAsia"/>
          <w:b/>
          <w:sz w:val="24"/>
          <w:szCs w:val="24"/>
        </w:rPr>
        <w:t>加盖</w:t>
      </w:r>
      <w:r>
        <w:rPr>
          <w:rFonts w:hint="eastAsia"/>
          <w:b/>
          <w:sz w:val="28"/>
          <w:szCs w:val="28"/>
        </w:rPr>
        <w:t>公章</w:t>
      </w:r>
      <w:r>
        <w:rPr>
          <w:rFonts w:hint="eastAsia"/>
          <w:sz w:val="24"/>
          <w:szCs w:val="24"/>
        </w:rPr>
        <w:t>，必须有法定代表人</w:t>
      </w:r>
      <w:r>
        <w:rPr>
          <w:rFonts w:hint="eastAsia"/>
          <w:b/>
          <w:sz w:val="28"/>
          <w:szCs w:val="28"/>
          <w:u w:val="single"/>
        </w:rPr>
        <w:t>亲笔签名</w:t>
      </w:r>
      <w:r>
        <w:rPr>
          <w:rFonts w:hint="eastAsia"/>
          <w:sz w:val="24"/>
          <w:szCs w:val="24"/>
        </w:rPr>
        <w:t>，否则，作无效报价处理）</w:t>
      </w:r>
    </w:p>
    <w:p>
      <w:pPr>
        <w:widowControl/>
        <w:shd w:val="clear" w:color="auto" w:fill="FFFFFF"/>
        <w:spacing w:line="480" w:lineRule="auto"/>
        <w:jc w:val="left"/>
        <w:textAlignment w:val="baseline"/>
        <w:rPr>
          <w:rFonts w:ascii="宋体" w:hAnsi="宋体" w:eastAsia="宋体" w:cs="宋体"/>
          <w:color w:val="333333"/>
          <w:kern w:val="0"/>
          <w:sz w:val="32"/>
          <w:szCs w:val="32"/>
        </w:rPr>
      </w:pPr>
    </w:p>
    <w:p>
      <w:pPr>
        <w:widowControl/>
        <w:shd w:val="clear" w:color="auto" w:fill="FFFFFF"/>
        <w:spacing w:line="480" w:lineRule="auto"/>
        <w:jc w:val="left"/>
        <w:textAlignment w:val="baseline"/>
        <w:rPr>
          <w:rFonts w:ascii="宋体" w:hAnsi="宋体" w:eastAsia="宋体" w:cs="宋体"/>
          <w:color w:val="333333"/>
          <w:kern w:val="0"/>
          <w:sz w:val="32"/>
          <w:szCs w:val="32"/>
        </w:rPr>
      </w:pPr>
    </w:p>
    <w:p>
      <w:pPr>
        <w:spacing w:line="560" w:lineRule="exact"/>
        <w:rPr>
          <w:rFonts w:ascii="宋体" w:hAnsi="宋体" w:eastAsia="宋体" w:cs="宋体"/>
          <w:sz w:val="24"/>
          <w:szCs w:val="24"/>
        </w:rPr>
      </w:pPr>
      <w:r>
        <w:rPr>
          <w:rFonts w:hint="eastAsia" w:ascii="宋体" w:hAnsi="宋体" w:eastAsia="宋体" w:cs="宋体"/>
          <w:sz w:val="24"/>
          <w:szCs w:val="24"/>
        </w:rPr>
        <w:t>附件4</w:t>
      </w:r>
    </w:p>
    <w:p>
      <w:pPr>
        <w:spacing w:line="560" w:lineRule="exact"/>
        <w:jc w:val="center"/>
        <w:rPr>
          <w:rFonts w:ascii="宋体" w:hAnsi="宋体"/>
          <w:sz w:val="28"/>
          <w:szCs w:val="28"/>
        </w:rPr>
      </w:pPr>
      <w:r>
        <w:rPr>
          <w:rFonts w:hint="eastAsia" w:ascii="宋体" w:hAnsi="宋体"/>
          <w:b/>
          <w:sz w:val="28"/>
          <w:szCs w:val="28"/>
        </w:rPr>
        <w:t>授权委托书</w:t>
      </w:r>
    </w:p>
    <w:p>
      <w:pPr>
        <w:adjustRightInd w:val="0"/>
        <w:snapToGrid w:val="0"/>
        <w:rPr>
          <w:rFonts w:ascii="宋体" w:hAnsi="宋体"/>
          <w:sz w:val="24"/>
          <w:szCs w:val="24"/>
        </w:rPr>
      </w:pPr>
    </w:p>
    <w:p>
      <w:pPr>
        <w:spacing w:line="500" w:lineRule="exact"/>
        <w:rPr>
          <w:rFonts w:ascii="宋体" w:hAnsi="宋体"/>
          <w:b/>
          <w:sz w:val="28"/>
          <w:szCs w:val="28"/>
        </w:rPr>
      </w:pPr>
      <w:r>
        <w:rPr>
          <w:rFonts w:hint="eastAsia" w:ascii="宋体" w:hAnsi="宋体"/>
          <w:b/>
          <w:sz w:val="28"/>
          <w:szCs w:val="28"/>
        </w:rPr>
        <w:t>致:广东财经大学</w:t>
      </w:r>
    </w:p>
    <w:p>
      <w:pPr>
        <w:spacing w:line="500" w:lineRule="exact"/>
        <w:ind w:firstLine="614" w:firstLineChars="256"/>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（法定代表人：         ）</w:t>
      </w:r>
      <w:r>
        <w:rPr>
          <w:rFonts w:hint="eastAsia" w:ascii="宋体" w:hAnsi="宋体"/>
          <w:sz w:val="24"/>
          <w:szCs w:val="24"/>
        </w:rPr>
        <w:t>是注册于</w:t>
      </w:r>
      <w:r>
        <w:rPr>
          <w:rFonts w:hint="eastAsia" w:ascii="宋体" w:hAnsi="宋体"/>
          <w:sz w:val="24"/>
          <w:szCs w:val="24"/>
          <w:u w:val="single"/>
        </w:rPr>
        <w:t xml:space="preserve">           </w:t>
      </w:r>
      <w:r>
        <w:rPr>
          <w:rFonts w:hint="eastAsia" w:ascii="宋体" w:hAnsi="宋体"/>
          <w:sz w:val="24"/>
          <w:szCs w:val="24"/>
        </w:rPr>
        <w:t>（国家或地区）的</w:t>
      </w:r>
      <w:r>
        <w:rPr>
          <w:rFonts w:hint="eastAsia" w:ascii="宋体" w:hAnsi="宋体"/>
          <w:sz w:val="24"/>
          <w:szCs w:val="24"/>
          <w:u w:val="single"/>
        </w:rPr>
        <w:t>（投标供应商名称）</w:t>
      </w:r>
      <w:r>
        <w:rPr>
          <w:rFonts w:hint="eastAsia" w:ascii="宋体" w:hAnsi="宋体"/>
          <w:sz w:val="24"/>
          <w:szCs w:val="24"/>
        </w:rPr>
        <w:t>的法定代表人，现任</w:t>
      </w:r>
      <w:r>
        <w:rPr>
          <w:rFonts w:hint="eastAsia" w:ascii="宋体" w:hAnsi="宋体"/>
          <w:sz w:val="24"/>
          <w:szCs w:val="24"/>
          <w:u w:val="single"/>
        </w:rPr>
        <w:t xml:space="preserve">      </w:t>
      </w:r>
      <w:r>
        <w:rPr>
          <w:rFonts w:hint="eastAsia" w:ascii="宋体" w:hAnsi="宋体"/>
          <w:sz w:val="24"/>
          <w:szCs w:val="24"/>
        </w:rPr>
        <w:t>职务。在</w:t>
      </w:r>
      <w:r>
        <w:rPr>
          <w:rFonts w:hint="eastAsia" w:ascii="宋体" w:hAnsi="宋体"/>
          <w:sz w:val="24"/>
          <w:szCs w:val="24"/>
          <w:u w:val="single"/>
        </w:rPr>
        <w:t xml:space="preserve">               采购项目（</w:t>
      </w:r>
      <w:r>
        <w:rPr>
          <w:rFonts w:hint="eastAsia" w:ascii="宋体" w:hAnsi="宋体"/>
          <w:sz w:val="24"/>
          <w:szCs w:val="24"/>
        </w:rPr>
        <w:t>项目编号为：</w:t>
      </w:r>
      <w:r>
        <w:rPr>
          <w:rFonts w:hint="eastAsia" w:ascii="宋体" w:hAnsi="宋体"/>
          <w:sz w:val="24"/>
          <w:szCs w:val="24"/>
          <w:u w:val="single"/>
        </w:rPr>
        <w:t xml:space="preserve">      ）</w:t>
      </w:r>
      <w:r>
        <w:rPr>
          <w:rFonts w:hint="eastAsia" w:ascii="宋体" w:hAnsi="宋体"/>
          <w:sz w:val="24"/>
          <w:szCs w:val="24"/>
        </w:rPr>
        <w:t>的询价，现授权</w:t>
      </w:r>
      <w:r>
        <w:rPr>
          <w:rFonts w:hint="eastAsia" w:ascii="宋体" w:hAnsi="宋体"/>
          <w:sz w:val="24"/>
          <w:szCs w:val="24"/>
          <w:u w:val="single"/>
        </w:rPr>
        <w:t xml:space="preserve">            </w:t>
      </w:r>
      <w:r>
        <w:rPr>
          <w:rFonts w:hint="eastAsia" w:ascii="宋体" w:hAnsi="宋体"/>
          <w:sz w:val="24"/>
          <w:szCs w:val="24"/>
        </w:rPr>
        <w:t>（姓名、职务）作为我单位的全权代理人，以我方的名义处理一切与之有关的事宜。</w:t>
      </w:r>
    </w:p>
    <w:p>
      <w:pPr>
        <w:spacing w:line="500" w:lineRule="exact"/>
        <w:rPr>
          <w:rFonts w:ascii="宋体" w:hAnsi="宋体"/>
          <w:sz w:val="24"/>
          <w:szCs w:val="24"/>
        </w:rPr>
      </w:pPr>
    </w:p>
    <w:p>
      <w:pPr>
        <w:spacing w:line="500" w:lineRule="exact"/>
        <w:ind w:firstLine="460" w:firstLineChars="192"/>
        <w:rPr>
          <w:rFonts w:ascii="宋体" w:hAnsi="宋体"/>
          <w:sz w:val="24"/>
          <w:szCs w:val="24"/>
        </w:rPr>
      </w:pPr>
      <w:r>
        <w:rPr>
          <w:rFonts w:hint="eastAsia" w:ascii="宋体" w:hAnsi="宋体"/>
          <w:sz w:val="24"/>
          <w:szCs w:val="24"/>
        </w:rPr>
        <w:t>本授权书于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日签字生效，有效期至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tbl>
      <w:tblPr>
        <w:tblStyle w:val="5"/>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宋体" w:hAnsi="宋体"/>
                <w:b/>
                <w:sz w:val="28"/>
                <w:szCs w:val="28"/>
              </w:rPr>
            </w:pPr>
            <w:r>
              <w:rPr>
                <w:rFonts w:hint="eastAsia" w:ascii="宋体" w:hAnsi="宋体"/>
                <w:b/>
                <w:sz w:val="28"/>
                <w:szCs w:val="28"/>
              </w:rPr>
              <w:t>附被授权人身份证复印件</w:t>
            </w:r>
          </w:p>
          <w:p>
            <w:pPr>
              <w:spacing w:line="500" w:lineRule="exact"/>
              <w:rPr>
                <w:rFonts w:ascii="宋体" w:hAnsi="宋体"/>
                <w:b/>
                <w:sz w:val="28"/>
                <w:szCs w:val="28"/>
              </w:rPr>
            </w:pPr>
          </w:p>
        </w:tc>
      </w:tr>
    </w:tbl>
    <w:p>
      <w:pPr>
        <w:spacing w:line="500" w:lineRule="exact"/>
        <w:ind w:firstLine="560" w:firstLineChars="200"/>
        <w:rPr>
          <w:rFonts w:ascii="宋体" w:hAnsi="宋体"/>
          <w:sz w:val="28"/>
          <w:szCs w:val="28"/>
        </w:rPr>
      </w:pPr>
    </w:p>
    <w:p>
      <w:pPr>
        <w:spacing w:line="500" w:lineRule="exact"/>
        <w:ind w:firstLine="4919" w:firstLineChars="1750"/>
        <w:jc w:val="left"/>
        <w:rPr>
          <w:rFonts w:ascii="宋体" w:hAnsi="宋体"/>
          <w:b/>
          <w:sz w:val="28"/>
          <w:szCs w:val="28"/>
        </w:rPr>
      </w:pPr>
    </w:p>
    <w:p>
      <w:pPr>
        <w:spacing w:line="500" w:lineRule="exact"/>
        <w:rPr>
          <w:rFonts w:ascii="宋体" w:hAnsi="宋体"/>
          <w:sz w:val="28"/>
          <w:szCs w:val="28"/>
        </w:rPr>
      </w:pPr>
      <w:r>
        <w:rPr>
          <w:rFonts w:hint="eastAsia" w:ascii="宋体" w:hAnsi="宋体"/>
          <w:sz w:val="28"/>
          <w:szCs w:val="28"/>
        </w:rPr>
        <w:t xml:space="preserve">                              </w:t>
      </w:r>
      <w:r>
        <w:rPr>
          <w:rFonts w:hint="eastAsia" w:ascii="宋体"/>
          <w:sz w:val="28"/>
          <w:szCs w:val="28"/>
        </w:rPr>
        <w:t>报价供应商</w:t>
      </w:r>
      <w:r>
        <w:rPr>
          <w:rFonts w:hint="eastAsia" w:ascii="宋体" w:hAnsi="宋体"/>
          <w:sz w:val="28"/>
          <w:szCs w:val="28"/>
        </w:rPr>
        <w:t>（公章）：</w:t>
      </w:r>
    </w:p>
    <w:p>
      <w:pPr>
        <w:spacing w:line="500" w:lineRule="exact"/>
        <w:ind w:firstLine="4900" w:firstLineChars="1750"/>
        <w:rPr>
          <w:rFonts w:ascii="宋体" w:hAnsi="宋体"/>
          <w:sz w:val="28"/>
          <w:szCs w:val="28"/>
        </w:rPr>
      </w:pPr>
      <w:r>
        <w:rPr>
          <w:rFonts w:hint="eastAsia" w:ascii="宋体" w:hAnsi="宋体"/>
          <w:sz w:val="28"/>
          <w:szCs w:val="28"/>
        </w:rPr>
        <w:t>地        址：</w:t>
      </w:r>
    </w:p>
    <w:p>
      <w:pPr>
        <w:spacing w:line="500" w:lineRule="exact"/>
        <w:rPr>
          <w:rFonts w:ascii="宋体" w:hAnsi="宋体"/>
          <w:b/>
          <w:sz w:val="28"/>
          <w:szCs w:val="28"/>
        </w:rPr>
      </w:pP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法定代表人（签名）：</w:t>
      </w:r>
    </w:p>
    <w:p>
      <w:pPr>
        <w:spacing w:line="500" w:lineRule="exact"/>
        <w:ind w:firstLine="4919" w:firstLineChars="1750"/>
        <w:rPr>
          <w:rFonts w:ascii="宋体" w:hAnsi="宋体"/>
          <w:b/>
          <w:sz w:val="28"/>
          <w:szCs w:val="28"/>
        </w:rPr>
      </w:pPr>
      <w:bookmarkStart w:id="0" w:name="OLE_LINK1"/>
      <w:r>
        <w:rPr>
          <w:rFonts w:hint="eastAsia" w:ascii="宋体" w:hAnsi="宋体"/>
          <w:b/>
          <w:sz w:val="28"/>
          <w:szCs w:val="28"/>
        </w:rPr>
        <w:t>代理人</w:t>
      </w:r>
      <w:bookmarkEnd w:id="0"/>
      <w:r>
        <w:rPr>
          <w:rFonts w:hint="eastAsia" w:ascii="宋体" w:hAnsi="宋体"/>
          <w:b/>
          <w:sz w:val="28"/>
          <w:szCs w:val="28"/>
        </w:rPr>
        <w:t>（签名）：</w:t>
      </w:r>
    </w:p>
    <w:p>
      <w:pPr>
        <w:spacing w:line="500" w:lineRule="exact"/>
        <w:ind w:firstLine="4900" w:firstLineChars="1750"/>
        <w:rPr>
          <w:rFonts w:ascii="宋体" w:hAnsi="宋体"/>
          <w:sz w:val="28"/>
          <w:szCs w:val="28"/>
        </w:rPr>
      </w:pPr>
    </w:p>
    <w:p>
      <w:pPr>
        <w:spacing w:line="500" w:lineRule="exact"/>
        <w:ind w:firstLine="4900" w:firstLineChars="1750"/>
        <w:rPr>
          <w:rFonts w:ascii="宋体" w:hAnsi="宋体"/>
          <w:sz w:val="28"/>
          <w:szCs w:val="28"/>
        </w:rPr>
      </w:pPr>
    </w:p>
    <w:p>
      <w:pPr>
        <w:spacing w:line="500" w:lineRule="exact"/>
        <w:rPr>
          <w:rFonts w:ascii="宋体" w:hAnsi="宋体"/>
          <w:sz w:val="28"/>
          <w:szCs w:val="28"/>
        </w:rPr>
      </w:pPr>
    </w:p>
    <w:p>
      <w:pPr>
        <w:rPr>
          <w:sz w:val="24"/>
          <w:szCs w:val="24"/>
        </w:rPr>
      </w:pPr>
      <w:r>
        <w:rPr>
          <w:rFonts w:hint="eastAsia"/>
          <w:sz w:val="24"/>
          <w:szCs w:val="24"/>
        </w:rPr>
        <w:t>（注：法定代表人为投标供应商代表并</w:t>
      </w:r>
      <w:r>
        <w:rPr>
          <w:rFonts w:hint="eastAsia"/>
          <w:b/>
          <w:sz w:val="28"/>
          <w:szCs w:val="28"/>
          <w:u w:val="single"/>
        </w:rPr>
        <w:t>亲自签署</w:t>
      </w:r>
      <w:r>
        <w:rPr>
          <w:rFonts w:hint="eastAsia"/>
          <w:sz w:val="24"/>
          <w:szCs w:val="24"/>
        </w:rPr>
        <w:t>报价文件的可不提交，</w:t>
      </w:r>
      <w:r>
        <w:rPr>
          <w:rFonts w:hint="eastAsia"/>
          <w:b/>
          <w:sz w:val="24"/>
          <w:szCs w:val="24"/>
        </w:rPr>
        <w:t>否则</w:t>
      </w:r>
      <w:r>
        <w:rPr>
          <w:rFonts w:hint="eastAsia"/>
          <w:sz w:val="24"/>
          <w:szCs w:val="24"/>
        </w:rPr>
        <w:t>，本委托书为</w:t>
      </w:r>
      <w:r>
        <w:rPr>
          <w:rFonts w:hint="eastAsia"/>
          <w:b/>
          <w:sz w:val="24"/>
          <w:szCs w:val="24"/>
          <w:u w:val="single"/>
        </w:rPr>
        <w:t>必要文件（不得改变格式）</w:t>
      </w:r>
      <w:r>
        <w:rPr>
          <w:rFonts w:hint="eastAsia"/>
          <w:sz w:val="24"/>
          <w:szCs w:val="24"/>
        </w:rPr>
        <w:t>，必须有</w:t>
      </w:r>
      <w:r>
        <w:rPr>
          <w:rFonts w:hint="eastAsia"/>
          <w:b/>
          <w:sz w:val="28"/>
          <w:szCs w:val="28"/>
          <w:u w:val="single"/>
        </w:rPr>
        <w:t>法定代表人</w:t>
      </w:r>
      <w:r>
        <w:rPr>
          <w:rFonts w:hint="eastAsia"/>
          <w:sz w:val="24"/>
          <w:szCs w:val="24"/>
        </w:rPr>
        <w:t>和</w:t>
      </w:r>
      <w:r>
        <w:rPr>
          <w:rFonts w:hint="eastAsia"/>
          <w:b/>
          <w:sz w:val="28"/>
          <w:szCs w:val="28"/>
          <w:u w:val="single"/>
        </w:rPr>
        <w:t>代理人</w:t>
      </w:r>
      <w:r>
        <w:rPr>
          <w:rFonts w:hint="eastAsia"/>
          <w:sz w:val="24"/>
          <w:szCs w:val="24"/>
        </w:rPr>
        <w:t>的</w:t>
      </w:r>
      <w:r>
        <w:rPr>
          <w:rFonts w:hint="eastAsia"/>
          <w:b/>
          <w:sz w:val="24"/>
          <w:szCs w:val="24"/>
          <w:u w:val="single"/>
        </w:rPr>
        <w:t>亲笔签名</w:t>
      </w:r>
      <w:r>
        <w:rPr>
          <w:rFonts w:hint="eastAsia"/>
          <w:sz w:val="24"/>
          <w:szCs w:val="24"/>
        </w:rPr>
        <w:t>，必须加盖</w:t>
      </w:r>
      <w:r>
        <w:rPr>
          <w:rFonts w:hint="eastAsia"/>
          <w:b/>
          <w:sz w:val="28"/>
          <w:szCs w:val="28"/>
        </w:rPr>
        <w:t>公章</w:t>
      </w:r>
      <w:r>
        <w:rPr>
          <w:rFonts w:hint="eastAsia"/>
          <w:sz w:val="24"/>
          <w:szCs w:val="24"/>
        </w:rPr>
        <w:t>，且有效期不得短于报价截止日，否则，作无效报价处理。</w:t>
      </w:r>
    </w:p>
    <w:p>
      <w:pPr>
        <w:widowControl/>
        <w:shd w:val="clear" w:color="auto" w:fill="FFFFFF"/>
        <w:spacing w:line="480" w:lineRule="auto"/>
        <w:jc w:val="left"/>
        <w:textAlignment w:val="baseline"/>
        <w:rPr>
          <w:rFonts w:ascii="宋体" w:hAnsi="宋体" w:eastAsia="宋体" w:cs="宋体"/>
          <w:color w:val="333333"/>
          <w:kern w:val="0"/>
          <w:sz w:val="32"/>
          <w:szCs w:val="32"/>
        </w:rPr>
      </w:pPr>
      <w:r>
        <w:rPr>
          <w:rFonts w:hint="eastAsia" w:ascii="宋体" w:hAnsi="宋体" w:eastAsia="宋体" w:cs="宋体"/>
          <w:color w:val="333333"/>
          <w:kern w:val="0"/>
          <w:sz w:val="32"/>
          <w:szCs w:val="32"/>
        </w:rPr>
        <w:t xml:space="preserve">                                                                                                                                                                           </w:t>
      </w: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XGZeABAAC7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zgqW5or/ZI42Zp0+tx37TRHSnmf+0&#10;f2lp/j3nrIc3t7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GWVxmXgAQAAuwMAAA4AAAAA&#10;AAAAAQAgAAAAHgEAAGRycy9lMm9Eb2MueG1sUEsFBgAAAAAGAAYAWQEAAHAFAAAAAA==&#10;">
              <v:fill on="f" focussize="0,0"/>
              <v:stroke on="f"/>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503F9"/>
    <w:multiLevelType w:val="multilevel"/>
    <w:tmpl w:val="017503F9"/>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3">
    <w:nsid w:val="367562CA"/>
    <w:multiLevelType w:val="multilevel"/>
    <w:tmpl w:val="367562CA"/>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C920C49"/>
    <w:multiLevelType w:val="multilevel"/>
    <w:tmpl w:val="5C920C49"/>
    <w:lvl w:ilvl="0" w:tentative="0">
      <w:start w:val="1"/>
      <w:numFmt w:val="chineseCountingThousand"/>
      <w:lvlText w:val="%1、"/>
      <w:lvlJc w:val="left"/>
      <w:pPr>
        <w:ind w:left="988"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4945FD"/>
    <w:multiLevelType w:val="multilevel"/>
    <w:tmpl w:val="634945FD"/>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MTNkOTE5Njk2ZDFmOTlhZWZmNTcxMjYxODY3YTkifQ=="/>
  </w:docVars>
  <w:rsids>
    <w:rsidRoot w:val="003B4919"/>
    <w:rsid w:val="000071C7"/>
    <w:rsid w:val="00025A76"/>
    <w:rsid w:val="0004481D"/>
    <w:rsid w:val="00050B42"/>
    <w:rsid w:val="000841FA"/>
    <w:rsid w:val="000A4243"/>
    <w:rsid w:val="000C3899"/>
    <w:rsid w:val="000C5426"/>
    <w:rsid w:val="000E5F8D"/>
    <w:rsid w:val="00100E38"/>
    <w:rsid w:val="00106924"/>
    <w:rsid w:val="00112629"/>
    <w:rsid w:val="00133F9C"/>
    <w:rsid w:val="00143201"/>
    <w:rsid w:val="00151629"/>
    <w:rsid w:val="00160803"/>
    <w:rsid w:val="00174AE9"/>
    <w:rsid w:val="00186A79"/>
    <w:rsid w:val="001958FD"/>
    <w:rsid w:val="001A71EE"/>
    <w:rsid w:val="0022437C"/>
    <w:rsid w:val="002269CD"/>
    <w:rsid w:val="00265EDB"/>
    <w:rsid w:val="00276730"/>
    <w:rsid w:val="002B17CC"/>
    <w:rsid w:val="002B6AB2"/>
    <w:rsid w:val="002F510F"/>
    <w:rsid w:val="00336182"/>
    <w:rsid w:val="00336437"/>
    <w:rsid w:val="00337FBB"/>
    <w:rsid w:val="00354925"/>
    <w:rsid w:val="0038157B"/>
    <w:rsid w:val="00394755"/>
    <w:rsid w:val="003B4919"/>
    <w:rsid w:val="003C50CB"/>
    <w:rsid w:val="003C5BEC"/>
    <w:rsid w:val="003E09C5"/>
    <w:rsid w:val="003F0A1B"/>
    <w:rsid w:val="004161AD"/>
    <w:rsid w:val="004540C9"/>
    <w:rsid w:val="00457E4E"/>
    <w:rsid w:val="00474FD6"/>
    <w:rsid w:val="00491CE6"/>
    <w:rsid w:val="004C1A0D"/>
    <w:rsid w:val="004C5E19"/>
    <w:rsid w:val="004C6376"/>
    <w:rsid w:val="004E1DE7"/>
    <w:rsid w:val="004F67C1"/>
    <w:rsid w:val="0050215B"/>
    <w:rsid w:val="005372C9"/>
    <w:rsid w:val="0054003C"/>
    <w:rsid w:val="005426F0"/>
    <w:rsid w:val="00571406"/>
    <w:rsid w:val="0057258D"/>
    <w:rsid w:val="005854BA"/>
    <w:rsid w:val="00590EAB"/>
    <w:rsid w:val="005B3742"/>
    <w:rsid w:val="005D45E0"/>
    <w:rsid w:val="00611664"/>
    <w:rsid w:val="00616787"/>
    <w:rsid w:val="00616B75"/>
    <w:rsid w:val="0068784B"/>
    <w:rsid w:val="006936D9"/>
    <w:rsid w:val="006B19BA"/>
    <w:rsid w:val="006C365D"/>
    <w:rsid w:val="006E4138"/>
    <w:rsid w:val="006F103B"/>
    <w:rsid w:val="006F1BAA"/>
    <w:rsid w:val="00716F72"/>
    <w:rsid w:val="007377E1"/>
    <w:rsid w:val="00742073"/>
    <w:rsid w:val="00767555"/>
    <w:rsid w:val="00780AAD"/>
    <w:rsid w:val="00792702"/>
    <w:rsid w:val="007B4F62"/>
    <w:rsid w:val="007F1F3D"/>
    <w:rsid w:val="008406CD"/>
    <w:rsid w:val="00843393"/>
    <w:rsid w:val="00861073"/>
    <w:rsid w:val="008629BE"/>
    <w:rsid w:val="00873B01"/>
    <w:rsid w:val="00884CCB"/>
    <w:rsid w:val="00894D19"/>
    <w:rsid w:val="00895DDD"/>
    <w:rsid w:val="008C4173"/>
    <w:rsid w:val="008D7DF2"/>
    <w:rsid w:val="00933B6C"/>
    <w:rsid w:val="00975A08"/>
    <w:rsid w:val="00977397"/>
    <w:rsid w:val="00980794"/>
    <w:rsid w:val="009839B6"/>
    <w:rsid w:val="009A5FFD"/>
    <w:rsid w:val="009E0544"/>
    <w:rsid w:val="009E6250"/>
    <w:rsid w:val="009F1746"/>
    <w:rsid w:val="009F3E5F"/>
    <w:rsid w:val="009F3ECB"/>
    <w:rsid w:val="00A32A88"/>
    <w:rsid w:val="00A43DB1"/>
    <w:rsid w:val="00A52F2B"/>
    <w:rsid w:val="00A71985"/>
    <w:rsid w:val="00A76032"/>
    <w:rsid w:val="00AB4A43"/>
    <w:rsid w:val="00AC04AB"/>
    <w:rsid w:val="00AC384E"/>
    <w:rsid w:val="00AC480D"/>
    <w:rsid w:val="00AD0CE9"/>
    <w:rsid w:val="00AD17A7"/>
    <w:rsid w:val="00AD1913"/>
    <w:rsid w:val="00AE5AAF"/>
    <w:rsid w:val="00AF6BB0"/>
    <w:rsid w:val="00B43688"/>
    <w:rsid w:val="00B70B9E"/>
    <w:rsid w:val="00B8216F"/>
    <w:rsid w:val="00BC4B64"/>
    <w:rsid w:val="00BD3589"/>
    <w:rsid w:val="00BF0960"/>
    <w:rsid w:val="00C1507B"/>
    <w:rsid w:val="00C3447C"/>
    <w:rsid w:val="00C532D8"/>
    <w:rsid w:val="00C73CA4"/>
    <w:rsid w:val="00C74CE0"/>
    <w:rsid w:val="00C77AD3"/>
    <w:rsid w:val="00C86830"/>
    <w:rsid w:val="00CB046B"/>
    <w:rsid w:val="00CE0E24"/>
    <w:rsid w:val="00D12A3F"/>
    <w:rsid w:val="00D23BA0"/>
    <w:rsid w:val="00D31CC5"/>
    <w:rsid w:val="00D36021"/>
    <w:rsid w:val="00D54A02"/>
    <w:rsid w:val="00D80E11"/>
    <w:rsid w:val="00DA5DB8"/>
    <w:rsid w:val="00DD1285"/>
    <w:rsid w:val="00E3491F"/>
    <w:rsid w:val="00E37385"/>
    <w:rsid w:val="00E6173C"/>
    <w:rsid w:val="00E62ED6"/>
    <w:rsid w:val="00E64D21"/>
    <w:rsid w:val="00E77BFD"/>
    <w:rsid w:val="00E96C44"/>
    <w:rsid w:val="00EC264F"/>
    <w:rsid w:val="00ED5B03"/>
    <w:rsid w:val="00EE0300"/>
    <w:rsid w:val="00EF154C"/>
    <w:rsid w:val="00F23A10"/>
    <w:rsid w:val="00F4752C"/>
    <w:rsid w:val="00F55282"/>
    <w:rsid w:val="00F5541D"/>
    <w:rsid w:val="00F61A96"/>
    <w:rsid w:val="00F904DA"/>
    <w:rsid w:val="00FC37DA"/>
    <w:rsid w:val="01211959"/>
    <w:rsid w:val="017459C1"/>
    <w:rsid w:val="01F02B9A"/>
    <w:rsid w:val="047A5391"/>
    <w:rsid w:val="06783073"/>
    <w:rsid w:val="07267E44"/>
    <w:rsid w:val="0AF91B48"/>
    <w:rsid w:val="0B26618F"/>
    <w:rsid w:val="0C7E1238"/>
    <w:rsid w:val="1280200A"/>
    <w:rsid w:val="12EB53B3"/>
    <w:rsid w:val="12EB6275"/>
    <w:rsid w:val="13D52519"/>
    <w:rsid w:val="13E710B2"/>
    <w:rsid w:val="148B3DD5"/>
    <w:rsid w:val="14FB72DC"/>
    <w:rsid w:val="150645C4"/>
    <w:rsid w:val="175D007D"/>
    <w:rsid w:val="186B3994"/>
    <w:rsid w:val="18AC1E92"/>
    <w:rsid w:val="1AC00510"/>
    <w:rsid w:val="1FB234F9"/>
    <w:rsid w:val="2074293C"/>
    <w:rsid w:val="225321E9"/>
    <w:rsid w:val="289D5CFE"/>
    <w:rsid w:val="2ACA0927"/>
    <w:rsid w:val="2B502430"/>
    <w:rsid w:val="31203355"/>
    <w:rsid w:val="32696B75"/>
    <w:rsid w:val="342400C6"/>
    <w:rsid w:val="35222CAC"/>
    <w:rsid w:val="3D9D3CB5"/>
    <w:rsid w:val="418678D8"/>
    <w:rsid w:val="41894AD5"/>
    <w:rsid w:val="44C16827"/>
    <w:rsid w:val="459349D4"/>
    <w:rsid w:val="45FB5769"/>
    <w:rsid w:val="470160EE"/>
    <w:rsid w:val="47566AA6"/>
    <w:rsid w:val="47920CEC"/>
    <w:rsid w:val="479E1471"/>
    <w:rsid w:val="489C3C3C"/>
    <w:rsid w:val="4A1E71A9"/>
    <w:rsid w:val="4C106529"/>
    <w:rsid w:val="50974475"/>
    <w:rsid w:val="52446F93"/>
    <w:rsid w:val="53970759"/>
    <w:rsid w:val="57C93F83"/>
    <w:rsid w:val="59FF0435"/>
    <w:rsid w:val="60715B5B"/>
    <w:rsid w:val="67852C1C"/>
    <w:rsid w:val="68960E62"/>
    <w:rsid w:val="6E6829CA"/>
    <w:rsid w:val="6EEC250E"/>
    <w:rsid w:val="6FEB5CA4"/>
    <w:rsid w:val="73386160"/>
    <w:rsid w:val="74BD334A"/>
    <w:rsid w:val="74DA0C54"/>
    <w:rsid w:val="75B047FB"/>
    <w:rsid w:val="79166062"/>
    <w:rsid w:val="798E73AC"/>
    <w:rsid w:val="7E5919C9"/>
    <w:rsid w:val="7EBF62F1"/>
    <w:rsid w:val="7F98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Times New Roman"/>
      <w:kern w:val="0"/>
      <w:sz w:val="20"/>
      <w:szCs w:val="24"/>
      <w:u w:color="00000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0"/>
    <w:pPr>
      <w:ind w:firstLine="420" w:firstLineChars="200"/>
    </w:pPr>
  </w:style>
  <w:style w:type="character" w:customStyle="1" w:styleId="11">
    <w:name w:val="纯文本 Char"/>
    <w:basedOn w:val="6"/>
    <w:link w:val="2"/>
    <w:qFormat/>
    <w:uiPriority w:val="0"/>
    <w:rPr>
      <w:rFonts w:ascii="宋体" w:hAnsi="Courier New"/>
      <w:szCs w:val="24"/>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48C46-51D7-411E-84B4-FA6C491F3E14}">
  <ds:schemaRefs/>
</ds:datastoreItem>
</file>

<file path=docProps/app.xml><?xml version="1.0" encoding="utf-8"?>
<Properties xmlns="http://schemas.openxmlformats.org/officeDocument/2006/extended-properties" xmlns:vt="http://schemas.openxmlformats.org/officeDocument/2006/docPropsVTypes">
  <Template>Normal</Template>
  <Pages>9</Pages>
  <Words>3351</Words>
  <Characters>3508</Characters>
  <Lines>59</Lines>
  <Paragraphs>16</Paragraphs>
  <TotalTime>13</TotalTime>
  <ScaleCrop>false</ScaleCrop>
  <LinksUpToDate>false</LinksUpToDate>
  <CharactersWithSpaces>4144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2022-06-16T15:53:00Z</dcterms:created>
  <dc:creator>PC</dc:creator>
  <cp:lastModifiedBy>毅</cp:lastModifiedBy>
  <cp:lastPrinted>2020-06-04T14:48:00Z</cp:lastPrinted>
  <dcterms:modified xsi:type="dcterms:W3CDTF">2022-12-17T09:13:23Z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52ACB104A8394F21A2AC391356EF0F2F</vt:lpwstr>
  </property>
</Properties>
</file>